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6B0E58" w14:textId="705AEC36" w:rsidR="0021189B" w:rsidRPr="0078460A" w:rsidRDefault="009C4478" w:rsidP="00E1486B">
      <w:pPr>
        <w:spacing w:before="100" w:beforeAutospacing="1"/>
        <w:jc w:val="center"/>
        <w:rPr>
          <w:rFonts w:ascii="ANTI Display" w:hAnsi="ANTI Display"/>
          <w:sz w:val="44"/>
          <w:szCs w:val="44"/>
        </w:rPr>
      </w:pPr>
      <w:bookmarkStart w:id="0" w:name="_GoBack"/>
      <w:bookmarkEnd w:id="0"/>
      <w:r>
        <w:rPr>
          <w:rFonts w:ascii="ANTI Display" w:hAnsi="ANTI Display" w:cs="Old English Text MT"/>
          <w:sz w:val="44"/>
          <w:szCs w:val="44"/>
        </w:rPr>
        <w:t>PROTOTYPAGE ARDUINO</w:t>
      </w:r>
    </w:p>
    <w:p w14:paraId="44121A1D" w14:textId="77777777" w:rsidR="0021189B" w:rsidRDefault="0021189B">
      <w:pPr>
        <w:jc w:val="both"/>
      </w:pPr>
    </w:p>
    <w:p w14:paraId="0580A3B4" w14:textId="77777777" w:rsidR="0021189B" w:rsidRPr="00E90D80" w:rsidRDefault="0021189B">
      <w:pPr>
        <w:pStyle w:val="Paragraphedeliste"/>
        <w:numPr>
          <w:ilvl w:val="0"/>
          <w:numId w:val="1"/>
        </w:numPr>
        <w:rPr>
          <w:b/>
          <w:sz w:val="22"/>
          <w:szCs w:val="22"/>
        </w:rPr>
      </w:pPr>
      <w:r w:rsidRPr="00E90D80">
        <w:rPr>
          <w:b/>
          <w:sz w:val="22"/>
          <w:szCs w:val="22"/>
        </w:rPr>
        <w:t>Introduction.</w:t>
      </w:r>
    </w:p>
    <w:p w14:paraId="3314E9B6" w14:textId="77777777" w:rsidR="0021189B" w:rsidRDefault="0021189B">
      <w:pPr>
        <w:pStyle w:val="Paragraphedeliste"/>
        <w:ind w:left="360"/>
        <w:jc w:val="both"/>
        <w:rPr>
          <w:sz w:val="22"/>
          <w:szCs w:val="22"/>
        </w:rPr>
      </w:pPr>
      <w:r>
        <w:rPr>
          <w:sz w:val="22"/>
          <w:szCs w:val="22"/>
        </w:rPr>
        <w:t xml:space="preserve">Nous allons pendant ce </w:t>
      </w:r>
      <w:r w:rsidR="00303F56">
        <w:rPr>
          <w:sz w:val="22"/>
          <w:szCs w:val="22"/>
        </w:rPr>
        <w:t xml:space="preserve">très long </w:t>
      </w:r>
      <w:r>
        <w:rPr>
          <w:sz w:val="22"/>
          <w:szCs w:val="22"/>
        </w:rPr>
        <w:t xml:space="preserve">TD travailler sur la plate-forme de prototypage électronique </w:t>
      </w:r>
      <w:proofErr w:type="spellStart"/>
      <w:r>
        <w:rPr>
          <w:sz w:val="22"/>
          <w:szCs w:val="22"/>
        </w:rPr>
        <w:t>Arduino</w:t>
      </w:r>
      <w:proofErr w:type="spellEnd"/>
      <w:r>
        <w:rPr>
          <w:sz w:val="22"/>
          <w:szCs w:val="22"/>
        </w:rPr>
        <w:t xml:space="preserve">. Cette plate-forme permet de créer de l’appareillage électronique interactif de manière simple. </w:t>
      </w:r>
    </w:p>
    <w:p w14:paraId="4456C33C" w14:textId="77777777" w:rsidR="0021189B" w:rsidRDefault="0021189B">
      <w:pPr>
        <w:pStyle w:val="Paragraphedeliste"/>
        <w:ind w:left="360"/>
        <w:jc w:val="both"/>
        <w:rPr>
          <w:sz w:val="22"/>
          <w:szCs w:val="22"/>
        </w:rPr>
      </w:pPr>
      <w:r>
        <w:rPr>
          <w:sz w:val="22"/>
          <w:szCs w:val="22"/>
        </w:rPr>
        <w:t>Je vous demanderai de faire preuve de mesure et de délicatesse lors des manipulations, cela reste fragile. Je vous conseille de travailler à deux, voire trois, au moins au début. Vous rangerez en fin de séance les composants que vous aurez utilisés dans les bonnes cases, sous peine d’en être privé la fois d’après !</w:t>
      </w:r>
    </w:p>
    <w:p w14:paraId="4F8C9FA6" w14:textId="77777777" w:rsidR="0021189B" w:rsidRDefault="0021189B">
      <w:pPr>
        <w:pStyle w:val="Paragraphedeliste"/>
        <w:ind w:left="360"/>
        <w:jc w:val="both"/>
        <w:rPr>
          <w:sz w:val="22"/>
          <w:szCs w:val="22"/>
        </w:rPr>
      </w:pPr>
      <w:r>
        <w:rPr>
          <w:sz w:val="22"/>
          <w:szCs w:val="22"/>
        </w:rPr>
        <w:t xml:space="preserve">Enfin, si ces TD vous plaisent, vous pouvez prolonger l’expérience chez vous. Un </w:t>
      </w:r>
      <w:proofErr w:type="spellStart"/>
      <w:r>
        <w:rPr>
          <w:sz w:val="22"/>
          <w:szCs w:val="22"/>
        </w:rPr>
        <w:t>Arduino</w:t>
      </w:r>
      <w:proofErr w:type="spellEnd"/>
      <w:r>
        <w:rPr>
          <w:sz w:val="22"/>
          <w:szCs w:val="22"/>
        </w:rPr>
        <w:t xml:space="preserve"> coûte 20 euros, une </w:t>
      </w:r>
      <w:proofErr w:type="spellStart"/>
      <w:r>
        <w:rPr>
          <w:sz w:val="22"/>
          <w:szCs w:val="22"/>
        </w:rPr>
        <w:t>boite</w:t>
      </w:r>
      <w:proofErr w:type="spellEnd"/>
      <w:r>
        <w:rPr>
          <w:sz w:val="22"/>
          <w:szCs w:val="22"/>
        </w:rPr>
        <w:t xml:space="preserve"> de composants électronique (kit de débutants pour </w:t>
      </w:r>
      <w:proofErr w:type="spellStart"/>
      <w:r>
        <w:rPr>
          <w:sz w:val="22"/>
          <w:szCs w:val="22"/>
        </w:rPr>
        <w:t>Arduino</w:t>
      </w:r>
      <w:proofErr w:type="spellEnd"/>
      <w:r>
        <w:rPr>
          <w:sz w:val="22"/>
          <w:szCs w:val="22"/>
        </w:rPr>
        <w:t xml:space="preserve"> par exemple) dans les 40 euros. Et si vous n’avez pas peur de l’anglais, un très bon bouquin : </w:t>
      </w:r>
      <w:proofErr w:type="spellStart"/>
      <w:r>
        <w:rPr>
          <w:sz w:val="22"/>
          <w:szCs w:val="22"/>
        </w:rPr>
        <w:t>Arduino</w:t>
      </w:r>
      <w:proofErr w:type="spellEnd"/>
      <w:r>
        <w:rPr>
          <w:sz w:val="22"/>
          <w:szCs w:val="22"/>
        </w:rPr>
        <w:t xml:space="preserve"> </w:t>
      </w:r>
      <w:proofErr w:type="spellStart"/>
      <w:r>
        <w:rPr>
          <w:sz w:val="22"/>
          <w:szCs w:val="22"/>
        </w:rPr>
        <w:t>Cookbook</w:t>
      </w:r>
      <w:proofErr w:type="spellEnd"/>
      <w:r>
        <w:rPr>
          <w:sz w:val="22"/>
          <w:szCs w:val="22"/>
        </w:rPr>
        <w:t xml:space="preserve">, Michael </w:t>
      </w:r>
      <w:proofErr w:type="spellStart"/>
      <w:r>
        <w:rPr>
          <w:sz w:val="22"/>
          <w:szCs w:val="22"/>
        </w:rPr>
        <w:t>Margolis</w:t>
      </w:r>
      <w:proofErr w:type="spellEnd"/>
      <w:r>
        <w:rPr>
          <w:sz w:val="22"/>
          <w:szCs w:val="22"/>
        </w:rPr>
        <w:t xml:space="preserve">, éditions </w:t>
      </w:r>
      <w:proofErr w:type="spellStart"/>
      <w:r>
        <w:rPr>
          <w:sz w:val="22"/>
          <w:szCs w:val="22"/>
        </w:rPr>
        <w:t>O’Reilly</w:t>
      </w:r>
      <w:proofErr w:type="spellEnd"/>
      <w:r>
        <w:rPr>
          <w:sz w:val="22"/>
          <w:szCs w:val="22"/>
        </w:rPr>
        <w:t xml:space="preserve"> (il existe aussi des livres en français, ainsi que des tutoriels sur le net, plutôt moins pratiques à mon avis). Vous pouvez aussi utiliser des modules </w:t>
      </w:r>
      <w:proofErr w:type="spellStart"/>
      <w:r>
        <w:rPr>
          <w:sz w:val="22"/>
          <w:szCs w:val="22"/>
        </w:rPr>
        <w:t>TinkerKit</w:t>
      </w:r>
      <w:proofErr w:type="spellEnd"/>
      <w:r>
        <w:rPr>
          <w:sz w:val="22"/>
          <w:szCs w:val="22"/>
        </w:rPr>
        <w:t xml:space="preserve"> ou Grove, c’est un peu plus cher et un peu plus simple.</w:t>
      </w:r>
    </w:p>
    <w:p w14:paraId="60D58EC0" w14:textId="77777777" w:rsidR="00303F56" w:rsidRDefault="00303F56">
      <w:pPr>
        <w:pStyle w:val="Paragraphedeliste"/>
        <w:ind w:left="360"/>
        <w:jc w:val="both"/>
        <w:rPr>
          <w:sz w:val="22"/>
          <w:szCs w:val="22"/>
        </w:rPr>
      </w:pPr>
      <w:r>
        <w:rPr>
          <w:sz w:val="22"/>
          <w:szCs w:val="22"/>
        </w:rPr>
        <w:t>Deux catégories de composants sont à distinguer: capteurs et actionneurs. Un capteur réagit en fonction d’un phénomène physique (température, luminosité, humidité, champ magnétique etc.). Un actionneur produit un phénomène physique ; on util</w:t>
      </w:r>
      <w:r w:rsidR="00C52331">
        <w:rPr>
          <w:sz w:val="22"/>
          <w:szCs w:val="22"/>
        </w:rPr>
        <w:t>isera principalement des diodes ici. Certains composants ont les deux fonctionnalités : certains micros sont aussi des haut-parleurs.</w:t>
      </w:r>
      <w:r w:rsidR="00271547">
        <w:rPr>
          <w:sz w:val="22"/>
          <w:szCs w:val="22"/>
        </w:rPr>
        <w:t xml:space="preserve"> </w:t>
      </w:r>
    </w:p>
    <w:p w14:paraId="7BD247B8" w14:textId="77777777" w:rsidR="0021189B" w:rsidRDefault="0021189B">
      <w:pPr>
        <w:pStyle w:val="Paragraphedeliste"/>
        <w:ind w:left="360"/>
        <w:jc w:val="both"/>
        <w:rPr>
          <w:sz w:val="22"/>
          <w:szCs w:val="22"/>
        </w:rPr>
      </w:pPr>
    </w:p>
    <w:p w14:paraId="4D16543B" w14:textId="77777777" w:rsidR="0021189B" w:rsidRPr="00E90D80" w:rsidRDefault="0021189B">
      <w:pPr>
        <w:pStyle w:val="Paragraphedeliste"/>
        <w:numPr>
          <w:ilvl w:val="0"/>
          <w:numId w:val="1"/>
        </w:numPr>
        <w:jc w:val="both"/>
        <w:rPr>
          <w:b/>
          <w:sz w:val="22"/>
          <w:szCs w:val="22"/>
        </w:rPr>
      </w:pPr>
      <w:r w:rsidRPr="00E90D80">
        <w:rPr>
          <w:b/>
          <w:sz w:val="22"/>
          <w:szCs w:val="22"/>
        </w:rPr>
        <w:t>Première approche.</w:t>
      </w:r>
    </w:p>
    <w:p w14:paraId="6CAA34F8" w14:textId="77777777" w:rsidR="0021189B" w:rsidRPr="00E90D80" w:rsidRDefault="0021189B">
      <w:pPr>
        <w:pStyle w:val="Paragraphedeliste"/>
        <w:numPr>
          <w:ilvl w:val="1"/>
          <w:numId w:val="1"/>
        </w:numPr>
        <w:ind w:left="993" w:hanging="654"/>
        <w:jc w:val="both"/>
        <w:rPr>
          <w:i/>
          <w:sz w:val="22"/>
          <w:szCs w:val="22"/>
        </w:rPr>
      </w:pPr>
      <w:r w:rsidRPr="00E90D80">
        <w:rPr>
          <w:i/>
          <w:sz w:val="22"/>
          <w:szCs w:val="22"/>
        </w:rPr>
        <w:t>Mono-guirlande de Noël.</w:t>
      </w:r>
    </w:p>
    <w:p w14:paraId="58BF109E" w14:textId="77777777" w:rsidR="0021189B" w:rsidRDefault="0021189B">
      <w:pPr>
        <w:pStyle w:val="ListParagraph"/>
        <w:tabs>
          <w:tab w:val="left" w:pos="220"/>
          <w:tab w:val="left" w:pos="720"/>
        </w:tabs>
        <w:ind w:left="708"/>
        <w:jc w:val="both"/>
        <w:rPr>
          <w:sz w:val="22"/>
          <w:szCs w:val="22"/>
        </w:rPr>
      </w:pPr>
      <w:r>
        <w:rPr>
          <w:i/>
          <w:sz w:val="22"/>
          <w:szCs w:val="22"/>
        </w:rPr>
        <w:t>Matériel</w:t>
      </w:r>
      <w:r>
        <w:rPr>
          <w:sz w:val="22"/>
          <w:szCs w:val="22"/>
        </w:rPr>
        <w:t xml:space="preserve"> : </w:t>
      </w:r>
      <w:r>
        <w:rPr>
          <w:i/>
          <w:sz w:val="22"/>
          <w:szCs w:val="22"/>
        </w:rPr>
        <w:t>lisez d’abord la description des composants ci-dessous</w:t>
      </w:r>
      <w:r>
        <w:rPr>
          <w:sz w:val="22"/>
          <w:szCs w:val="22"/>
        </w:rPr>
        <w:t xml:space="preserve">. Une </w:t>
      </w:r>
      <w:proofErr w:type="spellStart"/>
      <w:r>
        <w:rPr>
          <w:sz w:val="22"/>
          <w:szCs w:val="22"/>
        </w:rPr>
        <w:t>breadbord</w:t>
      </w:r>
      <w:proofErr w:type="spellEnd"/>
      <w:r>
        <w:rPr>
          <w:sz w:val="22"/>
          <w:szCs w:val="22"/>
        </w:rPr>
        <w:t xml:space="preserve">, une DEL, une résistance de 220 Ohms, deux câbles male/male (un rouge et un bleu si possible, surtout pour le rouge). </w:t>
      </w:r>
    </w:p>
    <w:p w14:paraId="34ED676C" w14:textId="77777777" w:rsidR="0021189B" w:rsidRDefault="0021189B">
      <w:pPr>
        <w:ind w:left="708"/>
        <w:jc w:val="both"/>
        <w:rPr>
          <w:sz w:val="22"/>
          <w:szCs w:val="22"/>
        </w:rPr>
      </w:pPr>
    </w:p>
    <w:p w14:paraId="12A574E7" w14:textId="77777777" w:rsidR="0021189B" w:rsidRDefault="0021189B">
      <w:pPr>
        <w:ind w:left="708"/>
        <w:jc w:val="both"/>
        <w:rPr>
          <w:sz w:val="22"/>
          <w:szCs w:val="22"/>
        </w:rPr>
      </w:pPr>
      <w:r>
        <w:rPr>
          <w:sz w:val="22"/>
          <w:szCs w:val="22"/>
        </w:rPr>
        <w:t xml:space="preserve">La </w:t>
      </w:r>
      <w:proofErr w:type="spellStart"/>
      <w:r>
        <w:rPr>
          <w:i/>
          <w:sz w:val="22"/>
          <w:szCs w:val="22"/>
        </w:rPr>
        <w:t>breadbord</w:t>
      </w:r>
      <w:proofErr w:type="spellEnd"/>
      <w:r>
        <w:rPr>
          <w:sz w:val="22"/>
          <w:szCs w:val="22"/>
        </w:rPr>
        <w:t> est une planche de montage expérimentale (ou de prototypage). Elle se présente sous la forme suivante, où les trous de la même couleur sont reliés entre eux</w:t>
      </w:r>
      <w:r w:rsidR="0082150E">
        <w:rPr>
          <w:noProof/>
          <w:lang w:val="en-US" w:eastAsia="en-US"/>
        </w:rPr>
        <w:drawing>
          <wp:anchor distT="0" distB="0" distL="114300" distR="114300" simplePos="0" relativeHeight="251656704" behindDoc="0" locked="0" layoutInCell="1" allowOverlap="1" wp14:anchorId="0FA6A07D" wp14:editId="06679A21">
            <wp:simplePos x="0" y="0"/>
            <wp:positionH relativeFrom="column">
              <wp:posOffset>4667250</wp:posOffset>
            </wp:positionH>
            <wp:positionV relativeFrom="paragraph">
              <wp:posOffset>59690</wp:posOffset>
            </wp:positionV>
            <wp:extent cx="2191385" cy="1516380"/>
            <wp:effectExtent l="0" t="0" r="0" b="762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385" cy="1516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826D26" w14:textId="77777777" w:rsidR="0021189B" w:rsidRDefault="0021189B">
      <w:pPr>
        <w:ind w:left="708"/>
        <w:jc w:val="both"/>
        <w:rPr>
          <w:sz w:val="22"/>
          <w:szCs w:val="22"/>
        </w:rPr>
      </w:pPr>
      <w:r>
        <w:rPr>
          <w:sz w:val="22"/>
          <w:szCs w:val="22"/>
        </w:rPr>
        <w:t xml:space="preserve">Les trous d'en haut/bas servent souvent pour le courant. Par convention, on met </w:t>
      </w:r>
      <w:r w:rsidR="006D3588">
        <w:rPr>
          <w:sz w:val="22"/>
          <w:szCs w:val="22"/>
        </w:rPr>
        <w:t xml:space="preserve">en général </w:t>
      </w:r>
      <w:r>
        <w:rPr>
          <w:sz w:val="22"/>
          <w:szCs w:val="22"/>
        </w:rPr>
        <w:t xml:space="preserve">un fil rouge/marron pour l'entrée, </w:t>
      </w:r>
      <w:r w:rsidR="006D3588">
        <w:rPr>
          <w:sz w:val="22"/>
          <w:szCs w:val="22"/>
        </w:rPr>
        <w:t xml:space="preserve">toujours </w:t>
      </w:r>
      <w:r>
        <w:rPr>
          <w:sz w:val="22"/>
          <w:szCs w:val="22"/>
        </w:rPr>
        <w:t>un fil ble</w:t>
      </w:r>
      <w:r w:rsidR="006D3588">
        <w:rPr>
          <w:sz w:val="22"/>
          <w:szCs w:val="22"/>
        </w:rPr>
        <w:t xml:space="preserve">u pour la sortie et en général un fil </w:t>
      </w:r>
      <w:r>
        <w:rPr>
          <w:sz w:val="22"/>
          <w:szCs w:val="22"/>
        </w:rPr>
        <w:t>bicolore</w:t>
      </w:r>
      <w:r w:rsidR="006D3588">
        <w:rPr>
          <w:sz w:val="22"/>
          <w:szCs w:val="22"/>
        </w:rPr>
        <w:t xml:space="preserve"> </w:t>
      </w:r>
      <w:r>
        <w:rPr>
          <w:sz w:val="22"/>
          <w:szCs w:val="22"/>
        </w:rPr>
        <w:t>pour la terre pour le 220 V. La couleur rouge</w:t>
      </w:r>
      <w:r w:rsidR="006D3588">
        <w:rPr>
          <w:sz w:val="22"/>
          <w:szCs w:val="22"/>
        </w:rPr>
        <w:t>/marron</w:t>
      </w:r>
      <w:r>
        <w:rPr>
          <w:sz w:val="22"/>
          <w:szCs w:val="22"/>
        </w:rPr>
        <w:t xml:space="preserve"> est impérativement respectée car dangereuse, notamment avec le 220 V : ne touchez </w:t>
      </w:r>
      <w:r>
        <w:rPr>
          <w:b/>
          <w:sz w:val="22"/>
          <w:szCs w:val="22"/>
        </w:rPr>
        <w:t>jamais</w:t>
      </w:r>
      <w:r>
        <w:rPr>
          <w:sz w:val="22"/>
          <w:szCs w:val="22"/>
        </w:rPr>
        <w:t xml:space="preserve"> un fil rouge ou marron dans une prise ou un interrupteur sans avoir d’abord coupé le courant !</w:t>
      </w:r>
    </w:p>
    <w:p w14:paraId="56A24397" w14:textId="77777777" w:rsidR="0021189B" w:rsidRDefault="0021189B">
      <w:pPr>
        <w:tabs>
          <w:tab w:val="left" w:pos="940"/>
          <w:tab w:val="left" w:pos="1440"/>
        </w:tabs>
        <w:rPr>
          <w:sz w:val="22"/>
          <w:szCs w:val="22"/>
        </w:rPr>
      </w:pPr>
    </w:p>
    <w:p w14:paraId="2A07CA34" w14:textId="77777777" w:rsidR="0021189B" w:rsidRDefault="0021189B">
      <w:pPr>
        <w:tabs>
          <w:tab w:val="left" w:pos="940"/>
          <w:tab w:val="left" w:pos="1440"/>
        </w:tabs>
        <w:ind w:left="708"/>
        <w:rPr>
          <w:rFonts w:eastAsia="Times New Roman"/>
          <w:sz w:val="22"/>
          <w:szCs w:val="22"/>
        </w:rPr>
      </w:pPr>
      <w:r>
        <w:rPr>
          <w:rFonts w:eastAsia="Times New Roman"/>
          <w:sz w:val="22"/>
          <w:szCs w:val="22"/>
        </w:rPr>
        <w:t>La diode est  un composant électronique qui ne laisse passer le courant que dans un sens. La diode électroluminescente émet en plus de la lumière.  Il faut donc la brancher correctement : repérer la patte plus courte et le côté coupé du côté négatif (cathode).</w:t>
      </w:r>
    </w:p>
    <w:p w14:paraId="07E4F846" w14:textId="77777777" w:rsidR="0021189B" w:rsidRDefault="0021189B">
      <w:pPr>
        <w:tabs>
          <w:tab w:val="left" w:pos="940"/>
          <w:tab w:val="left" w:pos="1440"/>
        </w:tabs>
        <w:ind w:left="1134"/>
        <w:jc w:val="both"/>
        <w:rPr>
          <w:rFonts w:eastAsia="Times New Roman"/>
          <w:sz w:val="22"/>
          <w:szCs w:val="22"/>
        </w:rPr>
      </w:pPr>
    </w:p>
    <w:tbl>
      <w:tblPr>
        <w:tblW w:w="0" w:type="auto"/>
        <w:tblInd w:w="781" w:type="dxa"/>
        <w:tblLayout w:type="fixed"/>
        <w:tblLook w:val="0000" w:firstRow="0" w:lastRow="0" w:firstColumn="0" w:lastColumn="0" w:noHBand="0" w:noVBand="0"/>
      </w:tblPr>
      <w:tblGrid>
        <w:gridCol w:w="2173"/>
        <w:gridCol w:w="4424"/>
        <w:gridCol w:w="3520"/>
      </w:tblGrid>
      <w:tr w:rsidR="0021189B" w14:paraId="75A1AC26" w14:textId="77777777">
        <w:tc>
          <w:tcPr>
            <w:tcW w:w="2173" w:type="dxa"/>
            <w:shd w:val="clear" w:color="auto" w:fill="auto"/>
          </w:tcPr>
          <w:p w14:paraId="76153E90" w14:textId="77777777" w:rsidR="0021189B" w:rsidRDefault="0082150E">
            <w:pPr>
              <w:tabs>
                <w:tab w:val="left" w:pos="940"/>
                <w:tab w:val="left" w:pos="1440"/>
              </w:tabs>
            </w:pPr>
            <w:r>
              <w:rPr>
                <w:noProof/>
                <w:sz w:val="22"/>
                <w:szCs w:val="22"/>
                <w:lang w:val="en-US" w:eastAsia="en-US"/>
              </w:rPr>
              <w:drawing>
                <wp:inline distT="0" distB="0" distL="0" distR="0" wp14:anchorId="4F90A43D" wp14:editId="7AF99BD9">
                  <wp:extent cx="1007745" cy="8972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745" cy="897255"/>
                          </a:xfrm>
                          <a:prstGeom prst="rect">
                            <a:avLst/>
                          </a:prstGeom>
                          <a:solidFill>
                            <a:srgbClr val="FFFFFF"/>
                          </a:solidFill>
                          <a:ln>
                            <a:noFill/>
                          </a:ln>
                        </pic:spPr>
                      </pic:pic>
                    </a:graphicData>
                  </a:graphic>
                </wp:inline>
              </w:drawing>
            </w:r>
          </w:p>
        </w:tc>
        <w:tc>
          <w:tcPr>
            <w:tcW w:w="4424" w:type="dxa"/>
            <w:shd w:val="clear" w:color="auto" w:fill="auto"/>
          </w:tcPr>
          <w:p w14:paraId="280E0FCD" w14:textId="77777777" w:rsidR="0021189B" w:rsidRDefault="0082150E">
            <w:pPr>
              <w:tabs>
                <w:tab w:val="left" w:pos="940"/>
                <w:tab w:val="left" w:pos="1440"/>
              </w:tabs>
            </w:pPr>
            <w:r>
              <w:rPr>
                <w:noProof/>
                <w:sz w:val="22"/>
                <w:szCs w:val="22"/>
                <w:lang w:val="en-US" w:eastAsia="en-US"/>
              </w:rPr>
              <w:drawing>
                <wp:inline distT="0" distB="0" distL="0" distR="0" wp14:anchorId="54DCDAB4" wp14:editId="37BF036F">
                  <wp:extent cx="2641600" cy="1718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718945"/>
                          </a:xfrm>
                          <a:prstGeom prst="rect">
                            <a:avLst/>
                          </a:prstGeom>
                          <a:solidFill>
                            <a:srgbClr val="FFFFFF"/>
                          </a:solidFill>
                          <a:ln>
                            <a:noFill/>
                          </a:ln>
                        </pic:spPr>
                      </pic:pic>
                    </a:graphicData>
                  </a:graphic>
                </wp:inline>
              </w:drawing>
            </w:r>
          </w:p>
        </w:tc>
        <w:tc>
          <w:tcPr>
            <w:tcW w:w="3520" w:type="dxa"/>
            <w:shd w:val="clear" w:color="auto" w:fill="auto"/>
          </w:tcPr>
          <w:p w14:paraId="3E80FE1E" w14:textId="77777777" w:rsidR="0021189B" w:rsidRDefault="0082150E">
            <w:pPr>
              <w:tabs>
                <w:tab w:val="left" w:pos="940"/>
                <w:tab w:val="left" w:pos="1440"/>
              </w:tabs>
              <w:rPr>
                <w:rFonts w:eastAsia="Times New Roman"/>
                <w:sz w:val="22"/>
                <w:szCs w:val="22"/>
              </w:rPr>
            </w:pPr>
            <w:r>
              <w:rPr>
                <w:noProof/>
                <w:sz w:val="22"/>
                <w:szCs w:val="22"/>
                <w:lang w:val="en-US" w:eastAsia="en-US"/>
              </w:rPr>
              <w:drawing>
                <wp:inline distT="0" distB="0" distL="0" distR="0" wp14:anchorId="35F37D36" wp14:editId="591749D2">
                  <wp:extent cx="1337945" cy="1625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945" cy="1625600"/>
                          </a:xfrm>
                          <a:prstGeom prst="rect">
                            <a:avLst/>
                          </a:prstGeom>
                          <a:solidFill>
                            <a:srgbClr val="FFFFFF"/>
                          </a:solidFill>
                          <a:ln>
                            <a:noFill/>
                          </a:ln>
                        </pic:spPr>
                      </pic:pic>
                    </a:graphicData>
                  </a:graphic>
                </wp:inline>
              </w:drawing>
            </w:r>
            <w:r>
              <w:rPr>
                <w:noProof/>
                <w:sz w:val="22"/>
                <w:szCs w:val="22"/>
                <w:lang w:val="en-US" w:eastAsia="en-US"/>
              </w:rPr>
              <w:drawing>
                <wp:inline distT="0" distB="0" distL="0" distR="0" wp14:anchorId="6D77E8E2" wp14:editId="2C2E2003">
                  <wp:extent cx="719455" cy="398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398145"/>
                          </a:xfrm>
                          <a:prstGeom prst="rect">
                            <a:avLst/>
                          </a:prstGeom>
                          <a:solidFill>
                            <a:srgbClr val="FFFFFF"/>
                          </a:solidFill>
                          <a:ln>
                            <a:noFill/>
                          </a:ln>
                        </pic:spPr>
                      </pic:pic>
                    </a:graphicData>
                  </a:graphic>
                </wp:inline>
              </w:drawing>
            </w:r>
          </w:p>
        </w:tc>
      </w:tr>
      <w:tr w:rsidR="0021189B" w14:paraId="2F01F2F1" w14:textId="77777777">
        <w:tc>
          <w:tcPr>
            <w:tcW w:w="2173" w:type="dxa"/>
            <w:shd w:val="clear" w:color="auto" w:fill="auto"/>
          </w:tcPr>
          <w:p w14:paraId="5656132E" w14:textId="77777777" w:rsidR="0021189B" w:rsidRDefault="0021189B">
            <w:pPr>
              <w:tabs>
                <w:tab w:val="left" w:pos="940"/>
                <w:tab w:val="left" w:pos="1440"/>
              </w:tabs>
              <w:rPr>
                <w:rFonts w:eastAsia="Times New Roman"/>
                <w:sz w:val="22"/>
                <w:szCs w:val="22"/>
              </w:rPr>
            </w:pPr>
            <w:r>
              <w:rPr>
                <w:rFonts w:eastAsia="Times New Roman"/>
                <w:sz w:val="22"/>
                <w:szCs w:val="22"/>
              </w:rPr>
              <w:t>Des DEL</w:t>
            </w:r>
          </w:p>
        </w:tc>
        <w:tc>
          <w:tcPr>
            <w:tcW w:w="4424" w:type="dxa"/>
            <w:shd w:val="clear" w:color="auto" w:fill="auto"/>
          </w:tcPr>
          <w:p w14:paraId="3F2AC2C6" w14:textId="77777777" w:rsidR="0021189B" w:rsidRDefault="0021189B">
            <w:pPr>
              <w:tabs>
                <w:tab w:val="left" w:pos="940"/>
                <w:tab w:val="left" w:pos="1440"/>
              </w:tabs>
              <w:rPr>
                <w:rFonts w:eastAsia="Times New Roman"/>
                <w:sz w:val="22"/>
                <w:szCs w:val="22"/>
              </w:rPr>
            </w:pPr>
            <w:r>
              <w:rPr>
                <w:rFonts w:eastAsia="Times New Roman"/>
                <w:sz w:val="22"/>
                <w:szCs w:val="22"/>
              </w:rPr>
              <w:t>Vue d’une DEL avec le sens, et symbole</w:t>
            </w:r>
          </w:p>
        </w:tc>
        <w:tc>
          <w:tcPr>
            <w:tcW w:w="3520" w:type="dxa"/>
            <w:shd w:val="clear" w:color="auto" w:fill="auto"/>
          </w:tcPr>
          <w:p w14:paraId="667EF175" w14:textId="77777777" w:rsidR="0021189B" w:rsidRDefault="0021189B">
            <w:pPr>
              <w:tabs>
                <w:tab w:val="left" w:pos="940"/>
                <w:tab w:val="left" w:pos="1440"/>
              </w:tabs>
              <w:rPr>
                <w:rFonts w:eastAsia="Times New Roman"/>
                <w:sz w:val="22"/>
                <w:szCs w:val="22"/>
              </w:rPr>
            </w:pPr>
            <w:r>
              <w:rPr>
                <w:rFonts w:eastAsia="Times New Roman"/>
                <w:sz w:val="22"/>
                <w:szCs w:val="22"/>
              </w:rPr>
              <w:t>Diverses résistances, symbole</w:t>
            </w:r>
          </w:p>
        </w:tc>
      </w:tr>
    </w:tbl>
    <w:p w14:paraId="78D1CE6E" w14:textId="77777777" w:rsidR="0021189B" w:rsidRDefault="0021189B">
      <w:pPr>
        <w:tabs>
          <w:tab w:val="left" w:pos="940"/>
          <w:tab w:val="left" w:pos="1440"/>
        </w:tabs>
        <w:ind w:left="1134"/>
        <w:rPr>
          <w:rFonts w:eastAsia="Times New Roman"/>
          <w:sz w:val="22"/>
          <w:szCs w:val="22"/>
        </w:rPr>
      </w:pPr>
      <w:r>
        <w:rPr>
          <w:rFonts w:eastAsia="Times New Roman"/>
          <w:sz w:val="22"/>
          <w:szCs w:val="22"/>
        </w:rPr>
        <w:tab/>
      </w:r>
    </w:p>
    <w:p w14:paraId="23E94BB9" w14:textId="49007D32" w:rsidR="0021189B" w:rsidRDefault="0021189B">
      <w:pPr>
        <w:tabs>
          <w:tab w:val="left" w:pos="220"/>
          <w:tab w:val="left" w:pos="720"/>
        </w:tabs>
        <w:ind w:left="708"/>
        <w:jc w:val="both"/>
        <w:rPr>
          <w:sz w:val="22"/>
          <w:szCs w:val="22"/>
        </w:rPr>
      </w:pPr>
      <w:r>
        <w:rPr>
          <w:rFonts w:eastAsia="Times New Roman"/>
          <w:sz w:val="22"/>
          <w:szCs w:val="22"/>
        </w:rPr>
        <w:t>Il est nécessaire de mettre une résistance avant ou après la diode, sinon le courant est trop fort et va la griller à terme. Un calcul permet de trouver une valeur de 160 ohms. Dans les faits, une résistance entre 100 et 1k ohms est correcte. On met souven</w:t>
      </w:r>
      <w:r w:rsidR="0046213A">
        <w:rPr>
          <w:rFonts w:eastAsia="Times New Roman"/>
          <w:sz w:val="22"/>
          <w:szCs w:val="22"/>
        </w:rPr>
        <w:t xml:space="preserve">t 220 ohms pour une </w:t>
      </w:r>
      <w:proofErr w:type="spellStart"/>
      <w:r w:rsidR="0046213A">
        <w:rPr>
          <w:rFonts w:eastAsia="Times New Roman"/>
          <w:sz w:val="22"/>
          <w:szCs w:val="22"/>
        </w:rPr>
        <w:t>led</w:t>
      </w:r>
      <w:proofErr w:type="spellEnd"/>
      <w:r>
        <w:rPr>
          <w:rFonts w:eastAsia="Times New Roman"/>
          <w:sz w:val="22"/>
          <w:szCs w:val="22"/>
        </w:rPr>
        <w:t>. Plus la résistance est forte moins la diode émettra de lumière.</w:t>
      </w:r>
    </w:p>
    <w:p w14:paraId="480AB220" w14:textId="77777777" w:rsidR="0021189B" w:rsidRDefault="0021189B">
      <w:pPr>
        <w:tabs>
          <w:tab w:val="left" w:pos="220"/>
          <w:tab w:val="left" w:pos="720"/>
        </w:tabs>
        <w:ind w:left="708"/>
        <w:jc w:val="both"/>
        <w:rPr>
          <w:sz w:val="22"/>
          <w:szCs w:val="22"/>
        </w:rPr>
      </w:pPr>
    </w:p>
    <w:p w14:paraId="2B863B4E" w14:textId="3D02FD9D" w:rsidR="0021189B" w:rsidRDefault="0046213A" w:rsidP="0046213A">
      <w:pPr>
        <w:tabs>
          <w:tab w:val="left" w:pos="940"/>
          <w:tab w:val="left" w:pos="1440"/>
        </w:tabs>
        <w:ind w:left="708"/>
        <w:jc w:val="both"/>
        <w:rPr>
          <w:sz w:val="22"/>
          <w:szCs w:val="22"/>
        </w:rPr>
      </w:pPr>
      <w:r>
        <w:rPr>
          <w:sz w:val="22"/>
          <w:szCs w:val="22"/>
        </w:rPr>
        <w:t>Pour la l</w:t>
      </w:r>
      <w:r w:rsidR="0021189B">
        <w:rPr>
          <w:sz w:val="22"/>
          <w:szCs w:val="22"/>
        </w:rPr>
        <w:t>ecture de la valeur d’une résistance</w:t>
      </w:r>
      <w:r>
        <w:rPr>
          <w:sz w:val="22"/>
          <w:szCs w:val="22"/>
        </w:rPr>
        <w:t>, voir annexe 1</w:t>
      </w:r>
      <w:r w:rsidR="0021189B">
        <w:rPr>
          <w:sz w:val="22"/>
          <w:szCs w:val="22"/>
        </w:rPr>
        <w:t> </w:t>
      </w:r>
    </w:p>
    <w:p w14:paraId="579DE3F8" w14:textId="77777777" w:rsidR="0021189B" w:rsidRDefault="0021189B">
      <w:pPr>
        <w:tabs>
          <w:tab w:val="left" w:pos="940"/>
          <w:tab w:val="left" w:pos="1440"/>
        </w:tabs>
        <w:ind w:left="1134"/>
        <w:jc w:val="both"/>
        <w:rPr>
          <w:sz w:val="22"/>
          <w:szCs w:val="22"/>
        </w:rPr>
      </w:pPr>
    </w:p>
    <w:p w14:paraId="5F3F899E" w14:textId="77777777" w:rsidR="0021189B" w:rsidRDefault="0021189B">
      <w:pPr>
        <w:tabs>
          <w:tab w:val="left" w:pos="220"/>
          <w:tab w:val="left" w:pos="720"/>
        </w:tabs>
        <w:ind w:left="708"/>
        <w:jc w:val="both"/>
        <w:rPr>
          <w:sz w:val="22"/>
          <w:szCs w:val="22"/>
        </w:rPr>
      </w:pPr>
      <w:r>
        <w:rPr>
          <w:sz w:val="22"/>
          <w:szCs w:val="22"/>
        </w:rPr>
        <w:lastRenderedPageBreak/>
        <w:t>Nous allons utiliser les broches (pin en anglais) 0 à 13 pour brancher les composants. En effet, on peut programmer les broches 0 à 13 pour envoyer le courant quand on le souhaite. Dans les faits, on évite d’utiliser les connexions 0 et 1, qui peuvent servir au port série (que l’on verra ultérieurement) Pour simplifier, on branchera directement le courant sur la colonne de trous où sont les composants, sans passer par les trous du bas (ou du haut).</w:t>
      </w:r>
      <w:r w:rsidR="0082150E">
        <w:rPr>
          <w:noProof/>
          <w:lang w:val="en-US" w:eastAsia="en-US"/>
        </w:rPr>
        <w:drawing>
          <wp:anchor distT="0" distB="0" distL="114300" distR="114300" simplePos="0" relativeHeight="251657728" behindDoc="0" locked="0" layoutInCell="1" allowOverlap="1" wp14:anchorId="4606A4A0" wp14:editId="07E6595B">
            <wp:simplePos x="0" y="0"/>
            <wp:positionH relativeFrom="column">
              <wp:posOffset>4834890</wp:posOffset>
            </wp:positionH>
            <wp:positionV relativeFrom="paragraph">
              <wp:posOffset>744855</wp:posOffset>
            </wp:positionV>
            <wp:extent cx="2213610" cy="2457450"/>
            <wp:effectExtent l="0" t="0" r="0" b="635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610" cy="2457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8F5B26" w14:textId="77777777" w:rsidR="0021189B" w:rsidRDefault="0021189B">
      <w:pPr>
        <w:tabs>
          <w:tab w:val="left" w:pos="220"/>
          <w:tab w:val="left" w:pos="720"/>
        </w:tabs>
        <w:ind w:left="708"/>
        <w:jc w:val="both"/>
      </w:pPr>
      <w:r>
        <w:rPr>
          <w:sz w:val="22"/>
          <w:szCs w:val="22"/>
        </w:rPr>
        <w:t>D’où le montage que l’on réalise (vous pouvez prendre n’importe quelle connexion, sauf 0 et 1) :</w:t>
      </w:r>
    </w:p>
    <w:p w14:paraId="4DA89818" w14:textId="77777777" w:rsidR="0021189B" w:rsidRDefault="0082150E">
      <w:pPr>
        <w:tabs>
          <w:tab w:val="left" w:pos="220"/>
          <w:tab w:val="left" w:pos="720"/>
        </w:tabs>
        <w:jc w:val="both"/>
        <w:rPr>
          <w:i/>
          <w:sz w:val="22"/>
          <w:szCs w:val="22"/>
        </w:rPr>
      </w:pPr>
      <w:r>
        <w:rPr>
          <w:noProof/>
          <w:sz w:val="22"/>
          <w:szCs w:val="22"/>
          <w:lang w:val="en-US" w:eastAsia="en-US"/>
        </w:rPr>
        <w:drawing>
          <wp:inline distT="0" distB="0" distL="0" distR="0" wp14:anchorId="2AFEB99F" wp14:editId="0923E022">
            <wp:extent cx="4554855" cy="203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855" cy="2032000"/>
                    </a:xfrm>
                    <a:prstGeom prst="rect">
                      <a:avLst/>
                    </a:prstGeom>
                    <a:solidFill>
                      <a:srgbClr val="FFFFFF"/>
                    </a:solidFill>
                    <a:ln>
                      <a:noFill/>
                    </a:ln>
                  </pic:spPr>
                </pic:pic>
              </a:graphicData>
            </a:graphic>
          </wp:inline>
        </w:drawing>
      </w:r>
      <w:r w:rsidR="0021189B">
        <w:rPr>
          <w:sz w:val="22"/>
          <w:szCs w:val="22"/>
        </w:rPr>
        <w:tab/>
      </w:r>
    </w:p>
    <w:p w14:paraId="57DFC202" w14:textId="77777777" w:rsidR="0021189B" w:rsidRDefault="0021189B">
      <w:pPr>
        <w:tabs>
          <w:tab w:val="left" w:pos="220"/>
          <w:tab w:val="left" w:pos="720"/>
        </w:tabs>
        <w:ind w:left="708"/>
        <w:jc w:val="both"/>
        <w:rPr>
          <w:sz w:val="22"/>
          <w:szCs w:val="22"/>
        </w:rPr>
      </w:pPr>
      <w:r>
        <w:rPr>
          <w:i/>
          <w:sz w:val="22"/>
          <w:szCs w:val="22"/>
        </w:rPr>
        <w:t>Remarque</w:t>
      </w:r>
      <w:r>
        <w:rPr>
          <w:sz w:val="22"/>
          <w:szCs w:val="22"/>
        </w:rPr>
        <w:t xml:space="preserve"> : on peut aussi monter la diode à l’envers : dans le programme suivant, elle sera alors éteinte en mode HIGH et allumée en mode LOW. D’après </w:t>
      </w:r>
      <w:proofErr w:type="spellStart"/>
      <w:r>
        <w:rPr>
          <w:sz w:val="22"/>
          <w:szCs w:val="22"/>
        </w:rPr>
        <w:t>OpenClassrooms</w:t>
      </w:r>
      <w:proofErr w:type="spellEnd"/>
      <w:r>
        <w:rPr>
          <w:sz w:val="22"/>
          <w:szCs w:val="22"/>
        </w:rPr>
        <w:t>, ce montage économise la carte.</w:t>
      </w:r>
    </w:p>
    <w:p w14:paraId="3E22B924" w14:textId="77777777" w:rsidR="0021189B" w:rsidRDefault="0021189B">
      <w:pPr>
        <w:pStyle w:val="Paragraphedeliste"/>
        <w:ind w:left="360"/>
        <w:jc w:val="both"/>
        <w:rPr>
          <w:sz w:val="22"/>
          <w:szCs w:val="22"/>
        </w:rPr>
      </w:pPr>
    </w:p>
    <w:p w14:paraId="552581EE" w14:textId="77777777" w:rsidR="0021189B" w:rsidRPr="00E90D80" w:rsidRDefault="0021189B">
      <w:pPr>
        <w:pStyle w:val="Paragraphedeliste"/>
        <w:numPr>
          <w:ilvl w:val="1"/>
          <w:numId w:val="1"/>
        </w:numPr>
        <w:ind w:left="708"/>
        <w:jc w:val="both"/>
        <w:rPr>
          <w:i/>
          <w:sz w:val="22"/>
          <w:szCs w:val="22"/>
        </w:rPr>
      </w:pPr>
      <w:r w:rsidRPr="00E90D80">
        <w:rPr>
          <w:i/>
          <w:sz w:val="22"/>
          <w:szCs w:val="22"/>
        </w:rPr>
        <w:t>Le code.</w:t>
      </w:r>
    </w:p>
    <w:p w14:paraId="1AF657DD" w14:textId="77777777" w:rsidR="0021189B" w:rsidRDefault="0021189B">
      <w:pPr>
        <w:pStyle w:val="ListParagraph"/>
        <w:ind w:left="708"/>
        <w:jc w:val="both"/>
        <w:rPr>
          <w:sz w:val="22"/>
          <w:szCs w:val="22"/>
        </w:rPr>
      </w:pPr>
      <w:r>
        <w:rPr>
          <w:sz w:val="22"/>
          <w:szCs w:val="22"/>
        </w:rPr>
        <w:t xml:space="preserve">Lancez le programme </w:t>
      </w:r>
      <w:proofErr w:type="spellStart"/>
      <w:r>
        <w:rPr>
          <w:sz w:val="22"/>
          <w:szCs w:val="22"/>
        </w:rPr>
        <w:t>Arduino</w:t>
      </w:r>
      <w:proofErr w:type="spellEnd"/>
      <w:r>
        <w:rPr>
          <w:sz w:val="22"/>
          <w:szCs w:val="22"/>
        </w:rPr>
        <w:t xml:space="preserve"> sur l’ordinateur. Ce programme est un IDE : environnement de développement. C’est dans ce logiciel qu’on tape les programmes, et qu’on les envoie à la carte </w:t>
      </w:r>
      <w:proofErr w:type="spellStart"/>
      <w:r>
        <w:rPr>
          <w:sz w:val="22"/>
          <w:szCs w:val="22"/>
        </w:rPr>
        <w:t>Arduino</w:t>
      </w:r>
      <w:proofErr w:type="spellEnd"/>
      <w:r>
        <w:rPr>
          <w:sz w:val="22"/>
          <w:szCs w:val="22"/>
        </w:rPr>
        <w:t>.</w:t>
      </w:r>
    </w:p>
    <w:p w14:paraId="779568F0" w14:textId="77777777" w:rsidR="0021189B" w:rsidRDefault="0021189B">
      <w:pPr>
        <w:ind w:left="708"/>
        <w:jc w:val="both"/>
        <w:rPr>
          <w:rFonts w:eastAsia="Times New Roman"/>
          <w:sz w:val="22"/>
          <w:szCs w:val="22"/>
        </w:rPr>
      </w:pPr>
      <w:r>
        <w:rPr>
          <w:sz w:val="22"/>
          <w:szCs w:val="22"/>
        </w:rPr>
        <w:t>Vous devriez pouvoir choisir la langue dans les préférences. Dans outils&gt;carte (Tools&gt;</w:t>
      </w:r>
      <w:proofErr w:type="spellStart"/>
      <w:r>
        <w:rPr>
          <w:sz w:val="22"/>
          <w:szCs w:val="22"/>
        </w:rPr>
        <w:t>board</w:t>
      </w:r>
      <w:proofErr w:type="spellEnd"/>
      <w:r>
        <w:rPr>
          <w:sz w:val="22"/>
          <w:szCs w:val="22"/>
        </w:rPr>
        <w:t xml:space="preserve"> en anglais), cochez </w:t>
      </w:r>
      <w:proofErr w:type="spellStart"/>
      <w:r>
        <w:rPr>
          <w:sz w:val="22"/>
          <w:szCs w:val="22"/>
        </w:rPr>
        <w:t>Arduino</w:t>
      </w:r>
      <w:proofErr w:type="spellEnd"/>
      <w:r>
        <w:rPr>
          <w:sz w:val="22"/>
          <w:szCs w:val="22"/>
        </w:rPr>
        <w:t xml:space="preserve"> </w:t>
      </w:r>
      <w:proofErr w:type="spellStart"/>
      <w:r>
        <w:rPr>
          <w:sz w:val="22"/>
          <w:szCs w:val="22"/>
        </w:rPr>
        <w:t>Uno</w:t>
      </w:r>
      <w:proofErr w:type="spellEnd"/>
      <w:r>
        <w:rPr>
          <w:sz w:val="22"/>
          <w:szCs w:val="22"/>
        </w:rPr>
        <w:t>/</w:t>
      </w:r>
      <w:proofErr w:type="spellStart"/>
      <w:r>
        <w:rPr>
          <w:sz w:val="22"/>
          <w:szCs w:val="22"/>
        </w:rPr>
        <w:t>Génuino</w:t>
      </w:r>
      <w:proofErr w:type="spellEnd"/>
      <w:r>
        <w:rPr>
          <w:sz w:val="22"/>
          <w:szCs w:val="22"/>
        </w:rPr>
        <w:t xml:space="preserve">. Allez dans Outils&gt;Port série, regardez quels sont les ports présents. Branchez ensuite la carte </w:t>
      </w:r>
      <w:proofErr w:type="spellStart"/>
      <w:r>
        <w:rPr>
          <w:sz w:val="22"/>
          <w:szCs w:val="22"/>
        </w:rPr>
        <w:t>arduino</w:t>
      </w:r>
      <w:proofErr w:type="spellEnd"/>
      <w:r>
        <w:rPr>
          <w:sz w:val="22"/>
          <w:szCs w:val="22"/>
        </w:rPr>
        <w:t xml:space="preserve"> via un câble USB. Puis retournez dans Outils&gt;Port Série, vérifiez si la carte apparaît et cochez le port en question. Si elle n’apparaît pas, branchez la carte sur un autre port et recommencez. </w:t>
      </w:r>
    </w:p>
    <w:p w14:paraId="39E7AD1C" w14:textId="77777777" w:rsidR="009D6F81" w:rsidRDefault="0021189B" w:rsidP="009D6F81">
      <w:pPr>
        <w:ind w:left="708"/>
        <w:jc w:val="both"/>
        <w:rPr>
          <w:rFonts w:eastAsia="Times New Roman"/>
          <w:sz w:val="22"/>
          <w:szCs w:val="22"/>
        </w:rPr>
      </w:pPr>
      <w:r>
        <w:rPr>
          <w:rFonts w:eastAsia="Times New Roman"/>
          <w:sz w:val="22"/>
          <w:szCs w:val="22"/>
        </w:rPr>
        <w:t>Captures d’écran et quelques explications supplémentaires :</w:t>
      </w:r>
      <w:r w:rsidR="009D6F81">
        <w:rPr>
          <w:rFonts w:eastAsia="Times New Roman"/>
          <w:sz w:val="22"/>
          <w:szCs w:val="22"/>
        </w:rPr>
        <w:t xml:space="preserve"> </w:t>
      </w:r>
    </w:p>
    <w:p w14:paraId="07E8D0A2" w14:textId="77777777" w:rsidR="0021189B" w:rsidRPr="009D6F81" w:rsidRDefault="00C6658F" w:rsidP="009D6F81">
      <w:pPr>
        <w:ind w:left="708"/>
        <w:jc w:val="both"/>
        <w:rPr>
          <w:rFonts w:eastAsia="Times New Roman"/>
          <w:sz w:val="22"/>
          <w:szCs w:val="22"/>
        </w:rPr>
      </w:pPr>
      <w:hyperlink r:id="rId15" w:history="1">
        <w:r w:rsidR="0021189B" w:rsidRPr="00303F56">
          <w:rPr>
            <w:rStyle w:val="Hyperlink"/>
            <w:sz w:val="22"/>
            <w:szCs w:val="22"/>
          </w:rPr>
          <w:t>http://arduino.cc/fr/Main/DebuterInstallationWindows</w:t>
        </w:r>
      </w:hyperlink>
      <w:r w:rsidR="0021189B" w:rsidRPr="00303F56">
        <w:rPr>
          <w:rFonts w:eastAsia="Times New Roman"/>
          <w:sz w:val="22"/>
          <w:szCs w:val="22"/>
        </w:rPr>
        <w:t>.</w:t>
      </w:r>
    </w:p>
    <w:p w14:paraId="099898F1" w14:textId="77777777" w:rsidR="0021189B" w:rsidRDefault="0021189B">
      <w:pPr>
        <w:pStyle w:val="ListParagraph"/>
        <w:jc w:val="both"/>
      </w:pPr>
      <w:r>
        <w:rPr>
          <w:sz w:val="22"/>
          <w:szCs w:val="22"/>
        </w:rPr>
        <w:t xml:space="preserve">Tapez le programme figurant dans la première colonne, dans l’IDE </w:t>
      </w:r>
      <w:proofErr w:type="spellStart"/>
      <w:r>
        <w:rPr>
          <w:sz w:val="22"/>
          <w:szCs w:val="22"/>
        </w:rPr>
        <w:t>Arduino</w:t>
      </w:r>
      <w:proofErr w:type="spellEnd"/>
      <w:r>
        <w:rPr>
          <w:sz w:val="22"/>
          <w:szCs w:val="22"/>
        </w:rPr>
        <w:t>, en respectant absolument les majuscules et symboles présents</w:t>
      </w:r>
      <w:r w:rsidR="00D86DE0">
        <w:rPr>
          <w:sz w:val="22"/>
          <w:szCs w:val="22"/>
        </w:rPr>
        <w:t xml:space="preserve"> (il n’y a pas de passage à la ligne dans le commentaire)</w:t>
      </w:r>
      <w:r>
        <w:rPr>
          <w:sz w:val="22"/>
          <w:szCs w:val="22"/>
        </w:rPr>
        <w:t> :</w:t>
      </w:r>
    </w:p>
    <w:tbl>
      <w:tblPr>
        <w:tblW w:w="0" w:type="auto"/>
        <w:tblInd w:w="817" w:type="dxa"/>
        <w:tblLayout w:type="fixed"/>
        <w:tblLook w:val="0000" w:firstRow="0" w:lastRow="0" w:firstColumn="0" w:lastColumn="0" w:noHBand="0" w:noVBand="0"/>
      </w:tblPr>
      <w:tblGrid>
        <w:gridCol w:w="3684"/>
        <w:gridCol w:w="6380"/>
      </w:tblGrid>
      <w:tr w:rsidR="0021189B" w14:paraId="2896A6C8" w14:textId="77777777" w:rsidTr="000A5E41">
        <w:tc>
          <w:tcPr>
            <w:tcW w:w="3684" w:type="dxa"/>
            <w:shd w:val="clear" w:color="auto" w:fill="auto"/>
          </w:tcPr>
          <w:p w14:paraId="3E3010F8" w14:textId="77777777" w:rsidR="0021189B" w:rsidRDefault="0021189B">
            <w:pPr>
              <w:ind w:left="703" w:right="-1"/>
              <w:jc w:val="center"/>
            </w:pPr>
            <w:r>
              <w:t>Programme</w:t>
            </w:r>
          </w:p>
        </w:tc>
        <w:tc>
          <w:tcPr>
            <w:tcW w:w="6380" w:type="dxa"/>
            <w:shd w:val="clear" w:color="auto" w:fill="auto"/>
          </w:tcPr>
          <w:p w14:paraId="5507D581" w14:textId="77777777" w:rsidR="0021189B" w:rsidRDefault="0021189B">
            <w:pPr>
              <w:jc w:val="center"/>
              <w:rPr>
                <w:rFonts w:ascii="Courier" w:hAnsi="Courier"/>
                <w:sz w:val="20"/>
                <w:szCs w:val="20"/>
              </w:rPr>
            </w:pPr>
            <w:r>
              <w:t>Explications</w:t>
            </w:r>
          </w:p>
        </w:tc>
      </w:tr>
      <w:tr w:rsidR="0021189B" w14:paraId="1A8F2892" w14:textId="77777777" w:rsidTr="000A5E41">
        <w:tc>
          <w:tcPr>
            <w:tcW w:w="3684" w:type="dxa"/>
            <w:shd w:val="clear" w:color="auto" w:fill="auto"/>
          </w:tcPr>
          <w:p w14:paraId="3689163B" w14:textId="224C5B70" w:rsidR="0021189B" w:rsidRPr="00E1486B" w:rsidRDefault="000A5E41" w:rsidP="0046213A">
            <w:pPr>
              <w:ind w:left="-108" w:right="-1"/>
              <w:rPr>
                <w:rFonts w:ascii="Courier New" w:hAnsi="Courier New" w:cs="Courier New"/>
                <w:sz w:val="20"/>
                <w:szCs w:val="20"/>
              </w:rPr>
            </w:pPr>
            <w:r>
              <w:rPr>
                <w:rFonts w:ascii="Courier New" w:hAnsi="Courier New" w:cs="Courier New"/>
                <w:sz w:val="20"/>
                <w:szCs w:val="20"/>
              </w:rPr>
              <w:t xml:space="preserve">// </w:t>
            </w:r>
            <w:r w:rsidR="0021189B" w:rsidRPr="00E1486B">
              <w:rPr>
                <w:rFonts w:ascii="Courier New" w:hAnsi="Courier New" w:cs="Courier New"/>
                <w:sz w:val="20"/>
                <w:szCs w:val="20"/>
              </w:rPr>
              <w:t xml:space="preserve">Programme écrit par </w:t>
            </w:r>
            <w:r w:rsidR="0046213A">
              <w:rPr>
                <w:rFonts w:ascii="Courier New" w:hAnsi="Courier New" w:cs="Courier New"/>
                <w:sz w:val="20"/>
                <w:szCs w:val="20"/>
              </w:rPr>
              <w:t>Génial Genius</w:t>
            </w:r>
          </w:p>
        </w:tc>
        <w:tc>
          <w:tcPr>
            <w:tcW w:w="6380" w:type="dxa"/>
            <w:shd w:val="clear" w:color="auto" w:fill="auto"/>
          </w:tcPr>
          <w:p w14:paraId="4426AB87" w14:textId="77777777" w:rsidR="0021189B" w:rsidRPr="00671680" w:rsidRDefault="0021189B">
            <w:pPr>
              <w:jc w:val="both"/>
              <w:rPr>
                <w:rFonts w:ascii="Courier" w:hAnsi="Courier"/>
                <w:sz w:val="22"/>
                <w:szCs w:val="22"/>
              </w:rPr>
            </w:pPr>
            <w:r w:rsidRPr="00671680">
              <w:rPr>
                <w:sz w:val="22"/>
                <w:szCs w:val="22"/>
              </w:rPr>
              <w:t>Cette ligne est un commentaire, elle commence par //. On massacre allègrement l’orthographe en ne mettant aucun accent, aucune cédille etc.  dans les programmes informatiques. Pour des commentaires de plusieurs lignes, on les écrit entre /* et */</w:t>
            </w:r>
          </w:p>
        </w:tc>
      </w:tr>
      <w:tr w:rsidR="0021189B" w14:paraId="24C48066" w14:textId="77777777" w:rsidTr="000A5E41">
        <w:tc>
          <w:tcPr>
            <w:tcW w:w="3684" w:type="dxa"/>
            <w:shd w:val="clear" w:color="auto" w:fill="auto"/>
          </w:tcPr>
          <w:p w14:paraId="01142A4E" w14:textId="77777777" w:rsidR="0021189B" w:rsidRPr="00E1486B" w:rsidRDefault="0021189B" w:rsidP="000A5E41">
            <w:pPr>
              <w:ind w:left="-108" w:right="-1"/>
              <w:rPr>
                <w:rFonts w:ascii="Courier New" w:hAnsi="Courier New" w:cs="Courier New"/>
                <w:sz w:val="20"/>
                <w:szCs w:val="20"/>
              </w:rPr>
            </w:pPr>
            <w:proofErr w:type="spellStart"/>
            <w:r w:rsidRPr="00E1486B">
              <w:rPr>
                <w:rFonts w:ascii="Courier New" w:hAnsi="Courier New" w:cs="Courier New"/>
                <w:sz w:val="20"/>
                <w:szCs w:val="20"/>
              </w:rPr>
              <w:t>void</w:t>
            </w:r>
            <w:proofErr w:type="spellEnd"/>
            <w:r w:rsidRPr="00E1486B">
              <w:rPr>
                <w:rFonts w:ascii="Courier New" w:hAnsi="Courier New" w:cs="Courier New"/>
                <w:sz w:val="20"/>
                <w:szCs w:val="20"/>
              </w:rPr>
              <w:t xml:space="preserve"> setup(){</w:t>
            </w:r>
          </w:p>
        </w:tc>
        <w:tc>
          <w:tcPr>
            <w:tcW w:w="6380" w:type="dxa"/>
            <w:shd w:val="clear" w:color="auto" w:fill="auto"/>
          </w:tcPr>
          <w:p w14:paraId="7DA7ADD3" w14:textId="77777777" w:rsidR="0021189B" w:rsidRPr="00671680" w:rsidRDefault="0021189B">
            <w:pPr>
              <w:jc w:val="both"/>
              <w:rPr>
                <w:rFonts w:ascii="Courier" w:hAnsi="Courier"/>
                <w:sz w:val="22"/>
                <w:szCs w:val="22"/>
              </w:rPr>
            </w:pPr>
            <w:r w:rsidRPr="00671680">
              <w:rPr>
                <w:sz w:val="22"/>
                <w:szCs w:val="22"/>
              </w:rPr>
              <w:t xml:space="preserve">Le « setup » est l’initialisation du programme, qui ne sera </w:t>
            </w:r>
            <w:r w:rsidRPr="00671680">
              <w:rPr>
                <w:sz w:val="22"/>
                <w:szCs w:val="22"/>
                <w:u w:val="single"/>
              </w:rPr>
              <w:t>exécuté</w:t>
            </w:r>
            <w:r w:rsidRPr="00671680">
              <w:rPr>
                <w:sz w:val="22"/>
                <w:szCs w:val="22"/>
              </w:rPr>
              <w:t xml:space="preserve"> qu’</w:t>
            </w:r>
            <w:r w:rsidRPr="00671680">
              <w:rPr>
                <w:sz w:val="22"/>
                <w:szCs w:val="22"/>
                <w:u w:val="single"/>
              </w:rPr>
              <w:t>une</w:t>
            </w:r>
            <w:r w:rsidRPr="00671680">
              <w:rPr>
                <w:sz w:val="22"/>
                <w:szCs w:val="22"/>
              </w:rPr>
              <w:t xml:space="preserve"> </w:t>
            </w:r>
            <w:r w:rsidRPr="00671680">
              <w:rPr>
                <w:sz w:val="22"/>
                <w:szCs w:val="22"/>
                <w:u w:val="single"/>
              </w:rPr>
              <w:t xml:space="preserve">seule fois </w:t>
            </w:r>
            <w:r w:rsidRPr="00671680">
              <w:rPr>
                <w:sz w:val="22"/>
                <w:szCs w:val="22"/>
              </w:rPr>
              <w:t>au démarrage. On ouvre le setup avec une accolade</w:t>
            </w:r>
          </w:p>
        </w:tc>
      </w:tr>
      <w:tr w:rsidR="0021189B" w14:paraId="0209F049" w14:textId="77777777" w:rsidTr="000A5E41">
        <w:tc>
          <w:tcPr>
            <w:tcW w:w="3684" w:type="dxa"/>
            <w:shd w:val="clear" w:color="auto" w:fill="auto"/>
          </w:tcPr>
          <w:p w14:paraId="217E9B1A"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pinMode</w:t>
            </w:r>
            <w:proofErr w:type="spellEnd"/>
            <w:r w:rsidRPr="00E1486B">
              <w:rPr>
                <w:rFonts w:ascii="Courier New" w:hAnsi="Courier New" w:cs="Courier New"/>
                <w:sz w:val="20"/>
                <w:szCs w:val="20"/>
              </w:rPr>
              <w:t>(13,OUTPUT);</w:t>
            </w:r>
          </w:p>
        </w:tc>
        <w:tc>
          <w:tcPr>
            <w:tcW w:w="6380" w:type="dxa"/>
            <w:shd w:val="clear" w:color="auto" w:fill="auto"/>
          </w:tcPr>
          <w:p w14:paraId="11110A51" w14:textId="77777777" w:rsidR="0021189B" w:rsidRPr="00671680" w:rsidRDefault="0021189B">
            <w:pPr>
              <w:jc w:val="both"/>
              <w:rPr>
                <w:sz w:val="22"/>
                <w:szCs w:val="22"/>
              </w:rPr>
            </w:pPr>
            <w:r w:rsidRPr="00671680">
              <w:rPr>
                <w:sz w:val="22"/>
                <w:szCs w:val="22"/>
              </w:rPr>
              <w:t>Si on a branché la diode sur le pin 13, alors on déclare la connexion 13 comme étant une sortie de courant.</w:t>
            </w:r>
          </w:p>
          <w:p w14:paraId="55C57F0B" w14:textId="77777777" w:rsidR="0021189B" w:rsidRPr="00671680" w:rsidRDefault="0021189B">
            <w:pPr>
              <w:jc w:val="both"/>
              <w:rPr>
                <w:sz w:val="22"/>
                <w:szCs w:val="22"/>
              </w:rPr>
            </w:pPr>
            <w:r w:rsidRPr="00671680">
              <w:rPr>
                <w:sz w:val="22"/>
                <w:szCs w:val="22"/>
              </w:rPr>
              <w:t>Chaque ligne de programme se finit par un point-virgule.</w:t>
            </w:r>
          </w:p>
          <w:p w14:paraId="14A7BCFD" w14:textId="77777777" w:rsidR="0021189B" w:rsidRPr="00671680" w:rsidRDefault="0021189B">
            <w:pPr>
              <w:jc w:val="both"/>
              <w:rPr>
                <w:rFonts w:ascii="Courier" w:hAnsi="Courier"/>
                <w:sz w:val="22"/>
                <w:szCs w:val="22"/>
              </w:rPr>
            </w:pPr>
            <w:r w:rsidRPr="00671680">
              <w:rPr>
                <w:sz w:val="22"/>
                <w:szCs w:val="22"/>
              </w:rPr>
              <w:t>On décale les instructions, d’une tabulation ou de quatre espaces, à chaque fois que l’on ouvre des nouvelles accolades.</w:t>
            </w:r>
          </w:p>
        </w:tc>
      </w:tr>
      <w:tr w:rsidR="0021189B" w14:paraId="4EBA0C31" w14:textId="77777777" w:rsidTr="000A5E41">
        <w:tc>
          <w:tcPr>
            <w:tcW w:w="3684" w:type="dxa"/>
            <w:shd w:val="clear" w:color="auto" w:fill="auto"/>
          </w:tcPr>
          <w:p w14:paraId="5253C0BD"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w:t>
            </w:r>
          </w:p>
        </w:tc>
        <w:tc>
          <w:tcPr>
            <w:tcW w:w="6380" w:type="dxa"/>
            <w:shd w:val="clear" w:color="auto" w:fill="auto"/>
          </w:tcPr>
          <w:p w14:paraId="7215F08B" w14:textId="77777777" w:rsidR="0021189B" w:rsidRPr="00671680" w:rsidRDefault="0021189B">
            <w:pPr>
              <w:jc w:val="both"/>
              <w:rPr>
                <w:rFonts w:ascii="Courier" w:hAnsi="Courier"/>
                <w:sz w:val="22"/>
                <w:szCs w:val="22"/>
              </w:rPr>
            </w:pPr>
            <w:r w:rsidRPr="00671680">
              <w:rPr>
                <w:sz w:val="22"/>
                <w:szCs w:val="22"/>
              </w:rPr>
              <w:t>Fermeture du setup</w:t>
            </w:r>
          </w:p>
        </w:tc>
      </w:tr>
      <w:tr w:rsidR="0021189B" w14:paraId="2F19E944" w14:textId="77777777" w:rsidTr="000A5E41">
        <w:tc>
          <w:tcPr>
            <w:tcW w:w="3684" w:type="dxa"/>
            <w:shd w:val="clear" w:color="auto" w:fill="auto"/>
          </w:tcPr>
          <w:p w14:paraId="52728BD7" w14:textId="77777777" w:rsidR="0021189B" w:rsidRPr="00E1486B" w:rsidRDefault="0021189B" w:rsidP="000A5E41">
            <w:pPr>
              <w:ind w:left="-108" w:right="-1"/>
              <w:rPr>
                <w:rFonts w:ascii="Courier New" w:hAnsi="Courier New" w:cs="Courier New"/>
                <w:sz w:val="20"/>
                <w:szCs w:val="20"/>
              </w:rPr>
            </w:pPr>
            <w:proofErr w:type="spellStart"/>
            <w:r w:rsidRPr="00E1486B">
              <w:rPr>
                <w:rFonts w:ascii="Courier New" w:hAnsi="Courier New" w:cs="Courier New"/>
                <w:sz w:val="20"/>
                <w:szCs w:val="20"/>
              </w:rPr>
              <w:t>void</w:t>
            </w:r>
            <w:proofErr w:type="spellEnd"/>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loop</w:t>
            </w:r>
            <w:proofErr w:type="spellEnd"/>
            <w:r w:rsidRPr="00E1486B">
              <w:rPr>
                <w:rFonts w:ascii="Courier New" w:hAnsi="Courier New" w:cs="Courier New"/>
                <w:sz w:val="20"/>
                <w:szCs w:val="20"/>
              </w:rPr>
              <w:t>() {</w:t>
            </w:r>
          </w:p>
        </w:tc>
        <w:tc>
          <w:tcPr>
            <w:tcW w:w="6380" w:type="dxa"/>
            <w:shd w:val="clear" w:color="auto" w:fill="auto"/>
          </w:tcPr>
          <w:p w14:paraId="0F6BA15B" w14:textId="77777777" w:rsidR="0021189B" w:rsidRPr="00671680" w:rsidRDefault="0021189B">
            <w:pPr>
              <w:jc w:val="both"/>
              <w:rPr>
                <w:rFonts w:ascii="Courier" w:hAnsi="Courier"/>
                <w:sz w:val="22"/>
                <w:szCs w:val="22"/>
              </w:rPr>
            </w:pPr>
            <w:r w:rsidRPr="00671680">
              <w:rPr>
                <w:sz w:val="22"/>
                <w:szCs w:val="22"/>
              </w:rPr>
              <w:t xml:space="preserve">Boucle principale, </w:t>
            </w:r>
            <w:r w:rsidRPr="00671680">
              <w:rPr>
                <w:sz w:val="22"/>
                <w:szCs w:val="22"/>
                <w:u w:val="single"/>
              </w:rPr>
              <w:t>exécutée à l’infini</w:t>
            </w:r>
          </w:p>
        </w:tc>
      </w:tr>
      <w:tr w:rsidR="0021189B" w14:paraId="67956FCE" w14:textId="77777777" w:rsidTr="000A5E41">
        <w:tc>
          <w:tcPr>
            <w:tcW w:w="3684" w:type="dxa"/>
            <w:shd w:val="clear" w:color="auto" w:fill="auto"/>
          </w:tcPr>
          <w:p w14:paraId="10169AF1"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digitalWrite</w:t>
            </w:r>
            <w:proofErr w:type="spellEnd"/>
            <w:r w:rsidRPr="00E1486B">
              <w:rPr>
                <w:rFonts w:ascii="Courier New" w:hAnsi="Courier New" w:cs="Courier New"/>
                <w:sz w:val="20"/>
                <w:szCs w:val="20"/>
              </w:rPr>
              <w:t>(13,HIGH);</w:t>
            </w:r>
          </w:p>
          <w:p w14:paraId="4E42BCBB"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delay</w:t>
            </w:r>
            <w:proofErr w:type="spellEnd"/>
            <w:r w:rsidRPr="00E1486B">
              <w:rPr>
                <w:rFonts w:ascii="Courier New" w:hAnsi="Courier New" w:cs="Courier New"/>
                <w:sz w:val="20"/>
                <w:szCs w:val="20"/>
              </w:rPr>
              <w:t>(1000);</w:t>
            </w:r>
          </w:p>
          <w:p w14:paraId="714F4013"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digitalWrite</w:t>
            </w:r>
            <w:proofErr w:type="spellEnd"/>
            <w:r w:rsidRPr="00E1486B">
              <w:rPr>
                <w:rFonts w:ascii="Courier New" w:hAnsi="Courier New" w:cs="Courier New"/>
                <w:sz w:val="20"/>
                <w:szCs w:val="20"/>
              </w:rPr>
              <w:t>(13,LOW);</w:t>
            </w:r>
          </w:p>
          <w:p w14:paraId="085A198F"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 xml:space="preserve">    </w:t>
            </w:r>
            <w:proofErr w:type="spellStart"/>
            <w:r w:rsidRPr="00E1486B">
              <w:rPr>
                <w:rFonts w:ascii="Courier New" w:hAnsi="Courier New" w:cs="Courier New"/>
                <w:sz w:val="20"/>
                <w:szCs w:val="20"/>
              </w:rPr>
              <w:t>delay</w:t>
            </w:r>
            <w:proofErr w:type="spellEnd"/>
            <w:r w:rsidRPr="00E1486B">
              <w:rPr>
                <w:rFonts w:ascii="Courier New" w:hAnsi="Courier New" w:cs="Courier New"/>
                <w:sz w:val="20"/>
                <w:szCs w:val="20"/>
              </w:rPr>
              <w:t>(1000);</w:t>
            </w:r>
          </w:p>
        </w:tc>
        <w:tc>
          <w:tcPr>
            <w:tcW w:w="6380" w:type="dxa"/>
            <w:shd w:val="clear" w:color="auto" w:fill="auto"/>
          </w:tcPr>
          <w:p w14:paraId="039331C9" w14:textId="77777777" w:rsidR="0021189B" w:rsidRPr="00671680" w:rsidRDefault="0021189B">
            <w:pPr>
              <w:jc w:val="both"/>
              <w:rPr>
                <w:sz w:val="22"/>
                <w:szCs w:val="22"/>
              </w:rPr>
            </w:pPr>
            <w:r w:rsidRPr="00671680">
              <w:rPr>
                <w:sz w:val="22"/>
                <w:szCs w:val="22"/>
              </w:rPr>
              <w:t>On envoie du courant dans la broche 13.</w:t>
            </w:r>
          </w:p>
          <w:p w14:paraId="40E98D4A" w14:textId="77777777" w:rsidR="0021189B" w:rsidRPr="00671680" w:rsidRDefault="0021189B">
            <w:pPr>
              <w:jc w:val="both"/>
              <w:rPr>
                <w:sz w:val="22"/>
                <w:szCs w:val="22"/>
              </w:rPr>
            </w:pPr>
            <w:r w:rsidRPr="00671680">
              <w:rPr>
                <w:sz w:val="22"/>
                <w:szCs w:val="22"/>
              </w:rPr>
              <w:t>On attend 1 seconde (1000 millisecondes)</w:t>
            </w:r>
          </w:p>
          <w:p w14:paraId="5ADE1C3C" w14:textId="77777777" w:rsidR="0021189B" w:rsidRPr="00671680" w:rsidRDefault="0021189B">
            <w:pPr>
              <w:jc w:val="both"/>
              <w:rPr>
                <w:sz w:val="22"/>
                <w:szCs w:val="22"/>
              </w:rPr>
            </w:pPr>
            <w:r w:rsidRPr="00671680">
              <w:rPr>
                <w:sz w:val="22"/>
                <w:szCs w:val="22"/>
              </w:rPr>
              <w:t>On coupe le courant dans la broche 13.</w:t>
            </w:r>
          </w:p>
          <w:p w14:paraId="15EE0729" w14:textId="77777777" w:rsidR="0021189B" w:rsidRPr="00671680" w:rsidRDefault="0021189B">
            <w:pPr>
              <w:jc w:val="both"/>
              <w:rPr>
                <w:rFonts w:ascii="Courier" w:hAnsi="Courier"/>
                <w:sz w:val="22"/>
                <w:szCs w:val="22"/>
              </w:rPr>
            </w:pPr>
            <w:r w:rsidRPr="00671680">
              <w:rPr>
                <w:sz w:val="22"/>
                <w:szCs w:val="22"/>
              </w:rPr>
              <w:t>On attend 1 seconde</w:t>
            </w:r>
          </w:p>
        </w:tc>
      </w:tr>
      <w:tr w:rsidR="0021189B" w14:paraId="10836631" w14:textId="77777777" w:rsidTr="000A5E41">
        <w:tc>
          <w:tcPr>
            <w:tcW w:w="3684" w:type="dxa"/>
            <w:shd w:val="clear" w:color="auto" w:fill="auto"/>
          </w:tcPr>
          <w:p w14:paraId="6AEF2FB7" w14:textId="77777777" w:rsidR="0021189B" w:rsidRPr="00E1486B" w:rsidRDefault="0021189B" w:rsidP="000A5E41">
            <w:pPr>
              <w:ind w:left="-108" w:right="-1"/>
              <w:rPr>
                <w:rFonts w:ascii="Courier New" w:hAnsi="Courier New" w:cs="Courier New"/>
                <w:sz w:val="20"/>
                <w:szCs w:val="20"/>
              </w:rPr>
            </w:pPr>
            <w:r w:rsidRPr="00E1486B">
              <w:rPr>
                <w:rFonts w:ascii="Courier New" w:hAnsi="Courier New" w:cs="Courier New"/>
                <w:sz w:val="20"/>
                <w:szCs w:val="20"/>
              </w:rPr>
              <w:t>}</w:t>
            </w:r>
          </w:p>
        </w:tc>
        <w:tc>
          <w:tcPr>
            <w:tcW w:w="6380" w:type="dxa"/>
            <w:shd w:val="clear" w:color="auto" w:fill="auto"/>
          </w:tcPr>
          <w:p w14:paraId="75065F50" w14:textId="77777777" w:rsidR="0021189B" w:rsidRPr="00671680" w:rsidRDefault="0021189B">
            <w:pPr>
              <w:jc w:val="both"/>
              <w:rPr>
                <w:sz w:val="22"/>
                <w:szCs w:val="22"/>
              </w:rPr>
            </w:pPr>
            <w:r w:rsidRPr="00671680">
              <w:rPr>
                <w:sz w:val="22"/>
                <w:szCs w:val="22"/>
              </w:rPr>
              <w:t>On ferme la boucle principale</w:t>
            </w:r>
          </w:p>
        </w:tc>
      </w:tr>
    </w:tbl>
    <w:p w14:paraId="1BF42F75" w14:textId="77777777" w:rsidR="0021189B" w:rsidRDefault="0021189B">
      <w:pPr>
        <w:ind w:left="708"/>
        <w:jc w:val="both"/>
        <w:rPr>
          <w:sz w:val="22"/>
          <w:szCs w:val="22"/>
        </w:rPr>
      </w:pPr>
      <w:r>
        <w:rPr>
          <w:sz w:val="22"/>
          <w:szCs w:val="22"/>
        </w:rPr>
        <w:t>Ce programme est écrit dans une variante du langage de programmation C. Le C est un langage très rapide, mais qui n’est pas le plus simple à écrire.</w:t>
      </w:r>
    </w:p>
    <w:p w14:paraId="01CD6430" w14:textId="77777777" w:rsidR="0021189B" w:rsidRDefault="0021189B">
      <w:pPr>
        <w:ind w:left="708"/>
        <w:jc w:val="both"/>
        <w:rPr>
          <w:rFonts w:eastAsia="Times New Roman"/>
          <w:sz w:val="22"/>
          <w:szCs w:val="22"/>
        </w:rPr>
      </w:pPr>
      <w:r>
        <w:rPr>
          <w:sz w:val="22"/>
          <w:szCs w:val="22"/>
        </w:rPr>
        <w:t xml:space="preserve">Sauvegardez votre programme, puis </w:t>
      </w:r>
      <w:proofErr w:type="spellStart"/>
      <w:r>
        <w:rPr>
          <w:sz w:val="22"/>
          <w:szCs w:val="22"/>
        </w:rPr>
        <w:t>téléversez</w:t>
      </w:r>
      <w:proofErr w:type="spellEnd"/>
      <w:r>
        <w:rPr>
          <w:sz w:val="22"/>
          <w:szCs w:val="22"/>
        </w:rPr>
        <w:t xml:space="preserve">-le dans la carte avec le bouton </w:t>
      </w:r>
      <w:r w:rsidR="0082150E">
        <w:rPr>
          <w:noProof/>
          <w:sz w:val="22"/>
          <w:szCs w:val="22"/>
          <w:lang w:val="en-US" w:eastAsia="en-US"/>
        </w:rPr>
        <w:drawing>
          <wp:inline distT="0" distB="0" distL="0" distR="0" wp14:anchorId="405A23E3" wp14:editId="5D1F8365">
            <wp:extent cx="203200" cy="17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solidFill>
                      <a:srgbClr val="FFFFFF"/>
                    </a:solidFill>
                    <a:ln>
                      <a:noFill/>
                    </a:ln>
                  </pic:spPr>
                </pic:pic>
              </a:graphicData>
            </a:graphic>
          </wp:inline>
        </w:drawing>
      </w:r>
      <w:r>
        <w:rPr>
          <w:rFonts w:eastAsia="Times New Roman"/>
          <w:sz w:val="22"/>
          <w:szCs w:val="22"/>
        </w:rPr>
        <w:t xml:space="preserve">. Et là c’est MAGIQUE. </w:t>
      </w:r>
    </w:p>
    <w:p w14:paraId="3F894042" w14:textId="77777777" w:rsidR="0021189B" w:rsidRDefault="0021189B">
      <w:pPr>
        <w:ind w:left="708"/>
        <w:jc w:val="both"/>
        <w:rPr>
          <w:rFonts w:eastAsia="Times New Roman"/>
          <w:sz w:val="22"/>
          <w:szCs w:val="22"/>
        </w:rPr>
      </w:pPr>
      <w:r>
        <w:rPr>
          <w:rFonts w:eastAsia="Times New Roman"/>
          <w:sz w:val="22"/>
          <w:szCs w:val="22"/>
        </w:rPr>
        <w:t xml:space="preserve">Ou alors ça plante : vous avez des commentaires en orange dans la partie en bas de la fenêtre de l’IDE. Si c’est un </w:t>
      </w:r>
      <w:r>
        <w:rPr>
          <w:rFonts w:eastAsia="Times New Roman"/>
          <w:sz w:val="22"/>
          <w:szCs w:val="22"/>
        </w:rPr>
        <w:lastRenderedPageBreak/>
        <w:t xml:space="preserve">problème « not in </w:t>
      </w:r>
      <w:proofErr w:type="spellStart"/>
      <w:r>
        <w:rPr>
          <w:rFonts w:eastAsia="Times New Roman"/>
          <w:sz w:val="22"/>
          <w:szCs w:val="22"/>
        </w:rPr>
        <w:t>sync</w:t>
      </w:r>
      <w:proofErr w:type="spellEnd"/>
      <w:r>
        <w:rPr>
          <w:rFonts w:eastAsia="Times New Roman"/>
          <w:sz w:val="22"/>
          <w:szCs w:val="22"/>
        </w:rPr>
        <w:t xml:space="preserve"> », c’est que la carte </w:t>
      </w:r>
      <w:proofErr w:type="spellStart"/>
      <w:r>
        <w:rPr>
          <w:rFonts w:eastAsia="Times New Roman"/>
          <w:sz w:val="22"/>
          <w:szCs w:val="22"/>
        </w:rPr>
        <w:t>Arduino</w:t>
      </w:r>
      <w:proofErr w:type="spellEnd"/>
      <w:r>
        <w:rPr>
          <w:rFonts w:eastAsia="Times New Roman"/>
          <w:sz w:val="22"/>
          <w:szCs w:val="22"/>
        </w:rPr>
        <w:t xml:space="preserve"> n’est pas reconnue sur le port série. Reprenez le début de ce paragraphe. Sinon, c’est probablement un problème de syntaxe (majuscule, point virgule oublié, etc.)</w:t>
      </w:r>
    </w:p>
    <w:p w14:paraId="0F72EE03" w14:textId="77777777" w:rsidR="0021189B" w:rsidRDefault="0021189B">
      <w:pPr>
        <w:pStyle w:val="Paragraphedeliste"/>
        <w:ind w:left="708"/>
        <w:jc w:val="both"/>
        <w:rPr>
          <w:rFonts w:eastAsia="Times New Roman"/>
          <w:sz w:val="22"/>
          <w:szCs w:val="22"/>
        </w:rPr>
      </w:pPr>
    </w:p>
    <w:p w14:paraId="47219EE3" w14:textId="77777777" w:rsidR="0021189B" w:rsidRDefault="0021189B">
      <w:pPr>
        <w:pStyle w:val="Paragraphedeliste"/>
        <w:ind w:left="708"/>
        <w:jc w:val="both"/>
        <w:rPr>
          <w:rFonts w:eastAsia="Times New Roman"/>
          <w:sz w:val="22"/>
          <w:szCs w:val="22"/>
        </w:rPr>
      </w:pPr>
      <w:r>
        <w:rPr>
          <w:rFonts w:eastAsia="Times New Roman"/>
          <w:i/>
          <w:iCs/>
          <w:sz w:val="22"/>
          <w:szCs w:val="22"/>
        </w:rPr>
        <w:t>Remarques :</w:t>
      </w:r>
    </w:p>
    <w:p w14:paraId="6FD95456" w14:textId="2C2CA0F3" w:rsidR="0021189B" w:rsidRDefault="0046213A">
      <w:pPr>
        <w:pStyle w:val="Paragraphedeliste"/>
        <w:numPr>
          <w:ilvl w:val="0"/>
          <w:numId w:val="3"/>
        </w:numPr>
        <w:jc w:val="both"/>
        <w:rPr>
          <w:rFonts w:eastAsia="Times New Roman"/>
          <w:sz w:val="22"/>
          <w:szCs w:val="22"/>
        </w:rPr>
      </w:pPr>
      <w:r>
        <w:rPr>
          <w:rFonts w:eastAsia="Times New Roman"/>
          <w:sz w:val="22"/>
          <w:szCs w:val="22"/>
        </w:rPr>
        <w:t>Les fonctions/</w:t>
      </w:r>
      <w:r w:rsidR="0021189B">
        <w:rPr>
          <w:rFonts w:eastAsia="Times New Roman"/>
          <w:sz w:val="22"/>
          <w:szCs w:val="22"/>
        </w:rPr>
        <w:t xml:space="preserve">méthodes apparaissent dans ce programme sous la forme </w:t>
      </w:r>
      <w:proofErr w:type="spellStart"/>
      <w:r w:rsidR="0021189B" w:rsidRPr="00E1486B">
        <w:rPr>
          <w:rFonts w:ascii="Courier New" w:eastAsia="Times New Roman" w:hAnsi="Courier New" w:cs="Courier New"/>
          <w:sz w:val="20"/>
          <w:szCs w:val="20"/>
        </w:rPr>
        <w:t>void</w:t>
      </w:r>
      <w:proofErr w:type="spellEnd"/>
      <w:r w:rsidR="0021189B" w:rsidRPr="00E1486B">
        <w:rPr>
          <w:rFonts w:ascii="Courier New" w:eastAsia="Times New Roman" w:hAnsi="Courier New" w:cs="Courier New"/>
          <w:sz w:val="20"/>
          <w:szCs w:val="20"/>
        </w:rPr>
        <w:t xml:space="preserve"> </w:t>
      </w:r>
      <w:proofErr w:type="spellStart"/>
      <w:r w:rsidR="0021189B" w:rsidRPr="00E1486B">
        <w:rPr>
          <w:rFonts w:ascii="Courier New" w:eastAsia="Times New Roman" w:hAnsi="Courier New" w:cs="Courier New"/>
          <w:sz w:val="20"/>
          <w:szCs w:val="20"/>
        </w:rPr>
        <w:t>nom_de_fonction</w:t>
      </w:r>
      <w:proofErr w:type="spellEnd"/>
      <w:r w:rsidR="0021189B" w:rsidRPr="00E1486B">
        <w:rPr>
          <w:rFonts w:ascii="Courier New" w:eastAsia="Times New Roman" w:hAnsi="Courier New" w:cs="Courier New"/>
          <w:sz w:val="20"/>
          <w:szCs w:val="20"/>
        </w:rPr>
        <w:t xml:space="preserve"> ().</w:t>
      </w:r>
      <w:r w:rsidR="0071461E">
        <w:rPr>
          <w:rFonts w:eastAsia="Times New Roman"/>
          <w:sz w:val="22"/>
          <w:szCs w:val="22"/>
        </w:rPr>
        <w:t xml:space="preserve"> </w:t>
      </w:r>
      <w:proofErr w:type="spellStart"/>
      <w:r w:rsidR="0021189B" w:rsidRPr="00E1486B">
        <w:rPr>
          <w:rFonts w:ascii="Courier New" w:eastAsia="Times New Roman" w:hAnsi="Courier New" w:cs="Courier New"/>
          <w:sz w:val="20"/>
          <w:szCs w:val="20"/>
        </w:rPr>
        <w:t>void</w:t>
      </w:r>
      <w:proofErr w:type="spellEnd"/>
      <w:r w:rsidR="0021189B">
        <w:rPr>
          <w:rFonts w:eastAsia="Times New Roman"/>
          <w:sz w:val="22"/>
          <w:szCs w:val="22"/>
        </w:rPr>
        <w:t> </w:t>
      </w:r>
      <w:r>
        <w:rPr>
          <w:rFonts w:eastAsia="Times New Roman"/>
          <w:sz w:val="22"/>
          <w:szCs w:val="22"/>
        </w:rPr>
        <w:t xml:space="preserve">équivaut à </w:t>
      </w:r>
      <w:r w:rsidRPr="0071461E">
        <w:rPr>
          <w:rFonts w:ascii="Courier New" w:eastAsia="Times New Roman" w:hAnsi="Courier New" w:cs="Courier New"/>
          <w:sz w:val="22"/>
          <w:szCs w:val="22"/>
        </w:rPr>
        <w:t>None</w:t>
      </w:r>
      <w:r w:rsidR="0021189B">
        <w:rPr>
          <w:rFonts w:eastAsia="Times New Roman"/>
          <w:sz w:val="22"/>
          <w:szCs w:val="22"/>
        </w:rPr>
        <w:t>; si par exemple la fonction doit renv</w:t>
      </w:r>
      <w:r w:rsidR="006D3588">
        <w:rPr>
          <w:rFonts w:eastAsia="Times New Roman"/>
          <w:sz w:val="22"/>
          <w:szCs w:val="22"/>
        </w:rPr>
        <w:t xml:space="preserve">oyer un entier alors il y aura </w:t>
      </w:r>
      <w:proofErr w:type="spellStart"/>
      <w:r w:rsidR="0021189B" w:rsidRPr="00E1486B">
        <w:rPr>
          <w:rFonts w:ascii="Courier New" w:eastAsia="Times New Roman" w:hAnsi="Courier New" w:cs="Courier New"/>
          <w:sz w:val="20"/>
          <w:szCs w:val="20"/>
        </w:rPr>
        <w:t>int</w:t>
      </w:r>
      <w:proofErr w:type="spellEnd"/>
      <w:r w:rsidR="006D3588">
        <w:rPr>
          <w:rFonts w:eastAsia="Times New Roman"/>
          <w:sz w:val="22"/>
          <w:szCs w:val="22"/>
        </w:rPr>
        <w:t xml:space="preserve"> </w:t>
      </w:r>
      <w:r w:rsidR="0021189B">
        <w:rPr>
          <w:rFonts w:eastAsia="Times New Roman"/>
          <w:sz w:val="22"/>
          <w:szCs w:val="22"/>
        </w:rPr>
        <w:t xml:space="preserve">à la place de </w:t>
      </w:r>
      <w:proofErr w:type="spellStart"/>
      <w:r w:rsidR="0021189B" w:rsidRPr="00E1486B">
        <w:rPr>
          <w:rFonts w:ascii="Courier New" w:eastAsia="Times New Roman" w:hAnsi="Courier New" w:cs="Courier New"/>
          <w:sz w:val="20"/>
          <w:szCs w:val="20"/>
        </w:rPr>
        <w:t>void</w:t>
      </w:r>
      <w:proofErr w:type="spellEnd"/>
      <w:r w:rsidR="0021189B">
        <w:rPr>
          <w:rFonts w:eastAsia="Times New Roman"/>
          <w:sz w:val="22"/>
          <w:szCs w:val="22"/>
        </w:rPr>
        <w:t>.</w:t>
      </w:r>
    </w:p>
    <w:p w14:paraId="7F855A54"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 xml:space="preserve">La fonction </w:t>
      </w:r>
      <w:r w:rsidRPr="00E1486B">
        <w:rPr>
          <w:rFonts w:ascii="Courier New" w:eastAsia="Times New Roman" w:hAnsi="Courier New" w:cs="Courier New"/>
          <w:sz w:val="20"/>
          <w:szCs w:val="20"/>
        </w:rPr>
        <w:t>setup</w:t>
      </w:r>
      <w:r>
        <w:rPr>
          <w:rFonts w:eastAsia="Times New Roman"/>
          <w:sz w:val="22"/>
          <w:szCs w:val="22"/>
        </w:rPr>
        <w:t xml:space="preserve"> est l’initialisation du programme, elle contient les instructions qui ne sont réalisées qu’une seule fois.</w:t>
      </w:r>
    </w:p>
    <w:p w14:paraId="39E748B8"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 xml:space="preserve"> La fonction </w:t>
      </w:r>
      <w:proofErr w:type="spellStart"/>
      <w:r w:rsidRPr="00E1486B">
        <w:rPr>
          <w:rFonts w:ascii="Courier New" w:eastAsia="Times New Roman" w:hAnsi="Courier New" w:cs="Courier New"/>
          <w:sz w:val="20"/>
          <w:szCs w:val="20"/>
        </w:rPr>
        <w:t>loop</w:t>
      </w:r>
      <w:proofErr w:type="spellEnd"/>
      <w:r w:rsidR="006D3588">
        <w:rPr>
          <w:rFonts w:eastAsia="Times New Roman"/>
          <w:sz w:val="22"/>
          <w:szCs w:val="22"/>
        </w:rPr>
        <w:t> </w:t>
      </w:r>
      <w:r>
        <w:rPr>
          <w:rFonts w:eastAsia="Times New Roman"/>
          <w:sz w:val="22"/>
          <w:szCs w:val="22"/>
        </w:rPr>
        <w:t xml:space="preserve"> contient les instructions qui sont exécutées en permanence, c’est-à-dire les instructions nécessaires à la fonctionnalité de l’outil que vous avez crée.</w:t>
      </w:r>
    </w:p>
    <w:p w14:paraId="78DD8C96"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 xml:space="preserve">Les fonctions sont suivies d’instructions contenues entre deux accolades </w:t>
      </w:r>
      <w:r w:rsidRPr="00E1486B">
        <w:rPr>
          <w:rFonts w:ascii="Courier New" w:eastAsia="Times New Roman" w:hAnsi="Courier New" w:cs="Courier New"/>
          <w:sz w:val="20"/>
          <w:szCs w:val="20"/>
        </w:rPr>
        <w:t>{}</w:t>
      </w:r>
      <w:r>
        <w:rPr>
          <w:rFonts w:eastAsia="Times New Roman"/>
          <w:sz w:val="22"/>
          <w:szCs w:val="22"/>
        </w:rPr>
        <w:t>. Les accolades correspondent à l’indentation en python, qui n’est donc pas nécessaire ici (mais en fait c’est indispensable pour des raisons de lisibilité !). Tous les groupes d’instructions devront ê</w:t>
      </w:r>
      <w:r w:rsidR="00C21C42">
        <w:rPr>
          <w:rFonts w:eastAsia="Times New Roman"/>
          <w:sz w:val="22"/>
          <w:szCs w:val="22"/>
        </w:rPr>
        <w:t xml:space="preserve">tre entre accolades : après un </w:t>
      </w:r>
      <w:r w:rsidRPr="00E1486B">
        <w:rPr>
          <w:rFonts w:ascii="Courier New" w:eastAsia="Times New Roman" w:hAnsi="Courier New" w:cs="Courier New"/>
          <w:sz w:val="20"/>
          <w:szCs w:val="20"/>
        </w:rPr>
        <w:t>if</w:t>
      </w:r>
      <w:r>
        <w:rPr>
          <w:rFonts w:eastAsia="Times New Roman"/>
          <w:sz w:val="22"/>
          <w:szCs w:val="22"/>
        </w:rPr>
        <w:t xml:space="preserve">, un </w:t>
      </w:r>
      <w:proofErr w:type="spellStart"/>
      <w:r w:rsidRPr="00E1486B">
        <w:rPr>
          <w:rFonts w:ascii="Courier New" w:eastAsia="Times New Roman" w:hAnsi="Courier New" w:cs="Courier New"/>
          <w:sz w:val="20"/>
          <w:szCs w:val="20"/>
        </w:rPr>
        <w:t>while</w:t>
      </w:r>
      <w:proofErr w:type="spellEnd"/>
      <w:r w:rsidR="00C21C42">
        <w:rPr>
          <w:rFonts w:eastAsia="Times New Roman"/>
          <w:sz w:val="22"/>
          <w:szCs w:val="22"/>
        </w:rPr>
        <w:t xml:space="preserve">, etc. </w:t>
      </w:r>
      <w:r>
        <w:rPr>
          <w:rFonts w:eastAsia="Times New Roman"/>
          <w:sz w:val="22"/>
          <w:szCs w:val="22"/>
        </w:rPr>
        <w:t>Toutes les instructions se terminent par un point-virgule.</w:t>
      </w:r>
    </w:p>
    <w:p w14:paraId="66675D36" w14:textId="77777777" w:rsidR="0021189B" w:rsidRDefault="0021189B">
      <w:pPr>
        <w:pStyle w:val="Paragraphedeliste"/>
        <w:numPr>
          <w:ilvl w:val="0"/>
          <w:numId w:val="3"/>
        </w:numPr>
        <w:jc w:val="both"/>
        <w:rPr>
          <w:rFonts w:ascii="Courier" w:eastAsia="Times New Roman" w:hAnsi="Courier" w:cs="Courier"/>
          <w:sz w:val="22"/>
          <w:szCs w:val="22"/>
        </w:rPr>
      </w:pPr>
      <w:r>
        <w:rPr>
          <w:rFonts w:eastAsia="Times New Roman"/>
          <w:sz w:val="22"/>
          <w:szCs w:val="22"/>
        </w:rPr>
        <w:t>Autre différence importante par rapport à Python, les variables doivent être déclarées en début de programme ou de fonction, avec leur type. Il en est ainsi de :</w:t>
      </w:r>
    </w:p>
    <w:p w14:paraId="266FD13C" w14:textId="77777777" w:rsidR="0021189B" w:rsidRDefault="0021189B">
      <w:pPr>
        <w:pStyle w:val="Paragraphedeliste"/>
        <w:numPr>
          <w:ilvl w:val="1"/>
          <w:numId w:val="3"/>
        </w:numPr>
        <w:jc w:val="both"/>
        <w:rPr>
          <w:rFonts w:ascii="Courier" w:eastAsia="Times New Roman" w:hAnsi="Courier" w:cs="Courier"/>
          <w:sz w:val="22"/>
          <w:szCs w:val="22"/>
        </w:rPr>
      </w:pPr>
      <w:proofErr w:type="spellStart"/>
      <w:r w:rsidRPr="00E1486B">
        <w:rPr>
          <w:rFonts w:ascii="Courier New" w:eastAsia="Times New Roman" w:hAnsi="Courier New" w:cs="Courier New"/>
          <w:sz w:val="20"/>
          <w:szCs w:val="20"/>
        </w:rPr>
        <w:t>int</w:t>
      </w:r>
      <w:proofErr w:type="spellEnd"/>
      <w:r w:rsidRPr="00E1486B">
        <w:rPr>
          <w:rFonts w:ascii="Courier New" w:eastAsia="Times New Roman" w:hAnsi="Courier New" w:cs="Courier New"/>
          <w:sz w:val="20"/>
          <w:szCs w:val="20"/>
        </w:rPr>
        <w:t xml:space="preserve"> </w:t>
      </w:r>
      <w:r w:rsidRPr="00E1486B">
        <w:rPr>
          <w:rFonts w:ascii="Courier New" w:eastAsia="Times New Roman" w:hAnsi="Courier New" w:cs="Courier New"/>
          <w:i/>
          <w:sz w:val="20"/>
          <w:szCs w:val="20"/>
        </w:rPr>
        <w:t>n</w:t>
      </w:r>
      <w:r w:rsidRPr="00E1486B">
        <w:rPr>
          <w:rFonts w:ascii="Courier New" w:eastAsia="Times New Roman" w:hAnsi="Courier New" w:cs="Courier New"/>
          <w:sz w:val="20"/>
          <w:szCs w:val="20"/>
        </w:rPr>
        <w:t xml:space="preserve"> </w:t>
      </w:r>
      <w:r>
        <w:rPr>
          <w:rFonts w:eastAsia="Times New Roman"/>
          <w:sz w:val="22"/>
          <w:szCs w:val="22"/>
        </w:rPr>
        <w:t xml:space="preserve">déclare un entier </w:t>
      </w:r>
      <w:r>
        <w:rPr>
          <w:rFonts w:eastAsia="Times New Roman"/>
          <w:i/>
          <w:sz w:val="22"/>
          <w:szCs w:val="22"/>
        </w:rPr>
        <w:t>n</w:t>
      </w:r>
      <w:r>
        <w:rPr>
          <w:rFonts w:eastAsia="Times New Roman"/>
          <w:sz w:val="22"/>
          <w:szCs w:val="22"/>
        </w:rPr>
        <w:t xml:space="preserve"> signé (2 octets… ou 4 ?)</w:t>
      </w:r>
    </w:p>
    <w:p w14:paraId="2ABAC4DD" w14:textId="77777777" w:rsidR="0021189B" w:rsidRDefault="0021189B">
      <w:pPr>
        <w:pStyle w:val="Paragraphedeliste"/>
        <w:numPr>
          <w:ilvl w:val="1"/>
          <w:numId w:val="3"/>
        </w:numPr>
        <w:jc w:val="both"/>
        <w:rPr>
          <w:rFonts w:ascii="Courier" w:eastAsia="Times New Roman" w:hAnsi="Courier" w:cs="Courier"/>
          <w:sz w:val="22"/>
          <w:szCs w:val="22"/>
        </w:rPr>
      </w:pPr>
      <w:proofErr w:type="spellStart"/>
      <w:r w:rsidRPr="00E1486B">
        <w:rPr>
          <w:rFonts w:ascii="Courier New" w:eastAsia="Times New Roman" w:hAnsi="Courier New" w:cs="Courier New"/>
          <w:sz w:val="20"/>
          <w:szCs w:val="20"/>
        </w:rPr>
        <w:t>float</w:t>
      </w:r>
      <w:proofErr w:type="spellEnd"/>
      <w:r w:rsidRPr="00E1486B">
        <w:rPr>
          <w:rFonts w:ascii="Courier New" w:eastAsia="Times New Roman" w:hAnsi="Courier New" w:cs="Courier New"/>
          <w:sz w:val="20"/>
          <w:szCs w:val="20"/>
        </w:rPr>
        <w:t xml:space="preserve"> </w:t>
      </w:r>
      <w:r w:rsidRPr="00E1486B">
        <w:rPr>
          <w:rFonts w:ascii="Courier New" w:eastAsia="Times New Roman" w:hAnsi="Courier New" w:cs="Courier New"/>
          <w:i/>
          <w:sz w:val="20"/>
          <w:szCs w:val="20"/>
        </w:rPr>
        <w:t>x</w:t>
      </w:r>
      <w:r w:rsidRPr="00E1486B">
        <w:rPr>
          <w:rFonts w:ascii="Courier New" w:eastAsia="Times New Roman" w:hAnsi="Courier New" w:cs="Courier New"/>
          <w:sz w:val="20"/>
          <w:szCs w:val="20"/>
        </w:rPr>
        <w:t xml:space="preserve"> </w:t>
      </w:r>
      <w:r>
        <w:rPr>
          <w:rFonts w:eastAsia="Times New Roman"/>
          <w:sz w:val="22"/>
          <w:szCs w:val="22"/>
        </w:rPr>
        <w:t>déclare un flottant (4 octets)</w:t>
      </w:r>
    </w:p>
    <w:p w14:paraId="5A1F127F" w14:textId="77777777" w:rsidR="0021189B" w:rsidRDefault="0021189B">
      <w:pPr>
        <w:pStyle w:val="Paragraphedeliste"/>
        <w:numPr>
          <w:ilvl w:val="1"/>
          <w:numId w:val="3"/>
        </w:numPr>
        <w:jc w:val="both"/>
        <w:rPr>
          <w:rFonts w:ascii="Courier" w:eastAsia="Times New Roman" w:hAnsi="Courier" w:cs="Courier"/>
          <w:sz w:val="22"/>
          <w:szCs w:val="22"/>
        </w:rPr>
      </w:pPr>
      <w:proofErr w:type="spellStart"/>
      <w:r w:rsidRPr="00E1486B">
        <w:rPr>
          <w:rFonts w:ascii="Courier New" w:eastAsia="Times New Roman" w:hAnsi="Courier New" w:cs="Courier New"/>
          <w:sz w:val="20"/>
          <w:szCs w:val="20"/>
        </w:rPr>
        <w:t>boolean</w:t>
      </w:r>
      <w:proofErr w:type="spellEnd"/>
      <w:r w:rsidRPr="00E1486B">
        <w:rPr>
          <w:rFonts w:ascii="Courier New" w:eastAsia="Times New Roman" w:hAnsi="Courier New" w:cs="Courier New"/>
          <w:sz w:val="20"/>
          <w:szCs w:val="20"/>
        </w:rPr>
        <w:t xml:space="preserve"> </w:t>
      </w:r>
      <w:r w:rsidRPr="0071461E">
        <w:rPr>
          <w:rFonts w:ascii="Courier New" w:eastAsia="Times New Roman" w:hAnsi="Courier New" w:cs="Courier New"/>
          <w:i/>
          <w:sz w:val="22"/>
          <w:szCs w:val="22"/>
        </w:rPr>
        <w:t>b</w:t>
      </w:r>
      <w:r w:rsidRPr="0071461E">
        <w:rPr>
          <w:rFonts w:ascii="Courier New" w:eastAsia="Times New Roman" w:hAnsi="Courier New" w:cs="Courier New"/>
          <w:sz w:val="22"/>
          <w:szCs w:val="22"/>
        </w:rPr>
        <w:t xml:space="preserve"> </w:t>
      </w:r>
      <w:r>
        <w:rPr>
          <w:rFonts w:eastAsia="Times New Roman"/>
          <w:sz w:val="22"/>
          <w:szCs w:val="22"/>
        </w:rPr>
        <w:t>déclare un booléen (Vrai ou Faux, en théorie 1 bit, en pratique 1 octet)</w:t>
      </w:r>
    </w:p>
    <w:p w14:paraId="75158586" w14:textId="77777777" w:rsidR="0021189B" w:rsidRDefault="0021189B">
      <w:pPr>
        <w:pStyle w:val="Paragraphedeliste"/>
        <w:numPr>
          <w:ilvl w:val="1"/>
          <w:numId w:val="3"/>
        </w:numPr>
        <w:jc w:val="both"/>
        <w:rPr>
          <w:rFonts w:ascii="Courier" w:eastAsia="Times New Roman" w:hAnsi="Courier" w:cs="Courier"/>
          <w:sz w:val="22"/>
          <w:szCs w:val="22"/>
        </w:rPr>
      </w:pPr>
      <w:r w:rsidRPr="00E1486B">
        <w:rPr>
          <w:rFonts w:ascii="Courier New" w:eastAsia="Times New Roman" w:hAnsi="Courier New" w:cs="Courier New"/>
          <w:sz w:val="20"/>
          <w:szCs w:val="20"/>
        </w:rPr>
        <w:t xml:space="preserve">char </w:t>
      </w:r>
      <w:r w:rsidRPr="00E1486B">
        <w:rPr>
          <w:rFonts w:ascii="Courier New" w:eastAsia="Times New Roman" w:hAnsi="Courier New" w:cs="Courier New"/>
          <w:i/>
          <w:sz w:val="20"/>
          <w:szCs w:val="20"/>
        </w:rPr>
        <w:t>c</w:t>
      </w:r>
      <w:r>
        <w:rPr>
          <w:rFonts w:eastAsia="Times New Roman"/>
          <w:sz w:val="22"/>
          <w:szCs w:val="22"/>
        </w:rPr>
        <w:t xml:space="preserve"> déclare un caractère ou un entier signé entre -128 et 127 (1 octet donc).</w:t>
      </w:r>
    </w:p>
    <w:p w14:paraId="55B05B64" w14:textId="77777777" w:rsidR="0021189B" w:rsidRDefault="0021189B">
      <w:pPr>
        <w:pStyle w:val="Paragraphedeliste"/>
        <w:numPr>
          <w:ilvl w:val="1"/>
          <w:numId w:val="3"/>
        </w:numPr>
        <w:jc w:val="both"/>
        <w:rPr>
          <w:rFonts w:ascii="Courier" w:eastAsia="Times New Roman" w:hAnsi="Courier" w:cs="Courier"/>
          <w:sz w:val="22"/>
          <w:szCs w:val="22"/>
        </w:rPr>
      </w:pPr>
      <w:r w:rsidRPr="00E1486B">
        <w:rPr>
          <w:rFonts w:ascii="Courier New" w:eastAsia="Times New Roman" w:hAnsi="Courier New" w:cs="Courier New"/>
          <w:sz w:val="20"/>
          <w:szCs w:val="20"/>
        </w:rPr>
        <w:t xml:space="preserve">byte </w:t>
      </w:r>
      <w:r w:rsidRPr="00E1486B">
        <w:rPr>
          <w:rFonts w:ascii="Courier New" w:eastAsia="Times New Roman" w:hAnsi="Courier New" w:cs="Courier New"/>
          <w:i/>
          <w:sz w:val="20"/>
          <w:szCs w:val="20"/>
        </w:rPr>
        <w:t>b</w:t>
      </w:r>
      <w:r w:rsidRPr="00E1486B">
        <w:rPr>
          <w:rFonts w:ascii="Courier New" w:eastAsia="Times New Roman" w:hAnsi="Courier New" w:cs="Courier New"/>
          <w:sz w:val="20"/>
          <w:szCs w:val="20"/>
        </w:rPr>
        <w:t xml:space="preserve"> </w:t>
      </w:r>
      <w:r>
        <w:rPr>
          <w:rFonts w:eastAsia="Times New Roman"/>
          <w:sz w:val="22"/>
          <w:szCs w:val="22"/>
        </w:rPr>
        <w:t>est un octet non signé</w:t>
      </w:r>
    </w:p>
    <w:p w14:paraId="69AEF2F4" w14:textId="4D3E6450" w:rsidR="0021189B" w:rsidRDefault="0021189B">
      <w:pPr>
        <w:pStyle w:val="Paragraphedeliste"/>
        <w:numPr>
          <w:ilvl w:val="1"/>
          <w:numId w:val="3"/>
        </w:numPr>
        <w:jc w:val="both"/>
        <w:rPr>
          <w:rFonts w:ascii="Courier" w:eastAsia="Times New Roman" w:hAnsi="Courier" w:cs="Courier"/>
          <w:sz w:val="22"/>
          <w:szCs w:val="22"/>
        </w:rPr>
      </w:pPr>
      <w:r w:rsidRPr="00E1486B">
        <w:rPr>
          <w:rFonts w:ascii="Courier New" w:eastAsia="Times New Roman" w:hAnsi="Courier New" w:cs="Courier New"/>
          <w:sz w:val="20"/>
          <w:szCs w:val="20"/>
        </w:rPr>
        <w:t xml:space="preserve">string </w:t>
      </w:r>
      <w:r>
        <w:rPr>
          <w:rFonts w:ascii="Courier" w:eastAsia="Times New Roman" w:hAnsi="Courier" w:cs="Courier"/>
          <w:i/>
          <w:sz w:val="22"/>
          <w:szCs w:val="22"/>
        </w:rPr>
        <w:t>s</w:t>
      </w:r>
      <w:r>
        <w:rPr>
          <w:rFonts w:eastAsia="Times New Roman"/>
          <w:sz w:val="22"/>
          <w:szCs w:val="22"/>
        </w:rPr>
        <w:t xml:space="preserve"> représente une </w:t>
      </w:r>
      <w:r w:rsidR="0071461E">
        <w:rPr>
          <w:rFonts w:eastAsia="Times New Roman"/>
          <w:sz w:val="22"/>
          <w:szCs w:val="22"/>
        </w:rPr>
        <w:t>chaîne</w:t>
      </w:r>
      <w:r>
        <w:rPr>
          <w:rFonts w:eastAsia="Times New Roman"/>
          <w:sz w:val="22"/>
          <w:szCs w:val="22"/>
        </w:rPr>
        <w:t xml:space="preserve"> de caractères. C’est un tableau en fait.</w:t>
      </w:r>
    </w:p>
    <w:p w14:paraId="77AB5C7E" w14:textId="77777777" w:rsidR="0021189B" w:rsidRDefault="0021189B">
      <w:pPr>
        <w:pStyle w:val="Paragraphedeliste"/>
        <w:numPr>
          <w:ilvl w:val="1"/>
          <w:numId w:val="3"/>
        </w:numPr>
        <w:jc w:val="both"/>
        <w:rPr>
          <w:rFonts w:eastAsia="Times New Roman"/>
          <w:sz w:val="22"/>
          <w:szCs w:val="22"/>
        </w:rPr>
      </w:pPr>
      <w:proofErr w:type="spellStart"/>
      <w:r w:rsidRPr="00E1486B">
        <w:rPr>
          <w:rFonts w:ascii="Courier New" w:eastAsia="Times New Roman" w:hAnsi="Courier New" w:cs="Courier New"/>
          <w:sz w:val="20"/>
          <w:szCs w:val="20"/>
        </w:rPr>
        <w:t>void</w:t>
      </w:r>
      <w:proofErr w:type="spellEnd"/>
      <w:r>
        <w:rPr>
          <w:rFonts w:eastAsia="Times New Roman"/>
          <w:sz w:val="22"/>
          <w:szCs w:val="22"/>
        </w:rPr>
        <w:t xml:space="preserve"> est utilisé quand une fonction ne renvoie rien</w:t>
      </w:r>
    </w:p>
    <w:p w14:paraId="04085686"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 xml:space="preserve">le tant que s’écrit </w:t>
      </w:r>
      <w:proofErr w:type="spellStart"/>
      <w:r w:rsidRPr="009D6F81">
        <w:rPr>
          <w:rFonts w:ascii="Courier New" w:eastAsia="Times New Roman" w:hAnsi="Courier New" w:cs="Courier New"/>
          <w:sz w:val="20"/>
          <w:szCs w:val="20"/>
        </w:rPr>
        <w:t>while</w:t>
      </w:r>
      <w:proofErr w:type="spellEnd"/>
      <w:r w:rsidRPr="009D6F81">
        <w:rPr>
          <w:rFonts w:ascii="Courier New" w:eastAsia="Times New Roman" w:hAnsi="Courier New" w:cs="Courier New"/>
          <w:sz w:val="20"/>
          <w:szCs w:val="20"/>
        </w:rPr>
        <w:t xml:space="preserve"> (compteur &gt; 0) { </w:t>
      </w:r>
      <w:r w:rsidRPr="009D6F81">
        <w:rPr>
          <w:rFonts w:ascii="Courier New" w:eastAsia="Times New Roman" w:hAnsi="Courier New" w:cs="Courier New"/>
          <w:i/>
          <w:sz w:val="20"/>
          <w:szCs w:val="20"/>
        </w:rPr>
        <w:t xml:space="preserve">instructions </w:t>
      </w:r>
      <w:r w:rsidRPr="009D6F81">
        <w:rPr>
          <w:rFonts w:ascii="Courier New" w:eastAsia="Times New Roman" w:hAnsi="Courier New" w:cs="Courier New"/>
          <w:sz w:val="20"/>
          <w:szCs w:val="20"/>
        </w:rPr>
        <w:t>}</w:t>
      </w:r>
    </w:p>
    <w:p w14:paraId="4EEBF2D3"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idem pour le « si » et le « pour » :</w:t>
      </w:r>
    </w:p>
    <w:p w14:paraId="4CCF5F92" w14:textId="77777777" w:rsidR="0021189B" w:rsidRDefault="0021189B">
      <w:pPr>
        <w:pStyle w:val="Paragraphedeliste"/>
        <w:numPr>
          <w:ilvl w:val="1"/>
          <w:numId w:val="3"/>
        </w:numPr>
        <w:jc w:val="both"/>
        <w:rPr>
          <w:rFonts w:eastAsia="Times New Roman"/>
          <w:sz w:val="22"/>
          <w:szCs w:val="22"/>
        </w:rPr>
      </w:pPr>
      <w:r w:rsidRPr="009D6F81">
        <w:rPr>
          <w:rFonts w:ascii="Courier New" w:eastAsia="Times New Roman" w:hAnsi="Courier New" w:cs="Courier New"/>
          <w:sz w:val="20"/>
          <w:szCs w:val="20"/>
        </w:rPr>
        <w:t xml:space="preserve">if (booléen == </w:t>
      </w:r>
      <w:proofErr w:type="spellStart"/>
      <w:r w:rsidRPr="009D6F81">
        <w:rPr>
          <w:rFonts w:ascii="Courier New" w:eastAsia="Times New Roman" w:hAnsi="Courier New" w:cs="Courier New"/>
          <w:sz w:val="20"/>
          <w:szCs w:val="20"/>
        </w:rPr>
        <w:t>True</w:t>
      </w:r>
      <w:proofErr w:type="spellEnd"/>
      <w:r w:rsidRPr="009D6F81">
        <w:rPr>
          <w:rFonts w:ascii="Courier New" w:eastAsia="Times New Roman" w:hAnsi="Courier New" w:cs="Courier New"/>
          <w:sz w:val="20"/>
          <w:szCs w:val="20"/>
        </w:rPr>
        <w:t xml:space="preserve"> &amp;&amp; </w:t>
      </w:r>
      <w:proofErr w:type="spellStart"/>
      <w:r w:rsidRPr="009D6F81">
        <w:rPr>
          <w:rFonts w:ascii="Courier New" w:eastAsia="Times New Roman" w:hAnsi="Courier New" w:cs="Courier New"/>
          <w:sz w:val="20"/>
          <w:szCs w:val="20"/>
        </w:rPr>
        <w:t>autreTest</w:t>
      </w:r>
      <w:proofErr w:type="spellEnd"/>
      <w:r w:rsidRPr="009D6F81">
        <w:rPr>
          <w:rFonts w:ascii="Courier New" w:eastAsia="Times New Roman" w:hAnsi="Courier New" w:cs="Courier New"/>
          <w:sz w:val="20"/>
          <w:szCs w:val="20"/>
        </w:rPr>
        <w:t xml:space="preserve"> != 0) { </w:t>
      </w:r>
      <w:r w:rsidRPr="009D6F81">
        <w:rPr>
          <w:rFonts w:ascii="Courier New" w:eastAsia="Times New Roman" w:hAnsi="Courier New" w:cs="Courier New"/>
          <w:i/>
          <w:sz w:val="20"/>
          <w:szCs w:val="20"/>
        </w:rPr>
        <w:t xml:space="preserve">instructions </w:t>
      </w:r>
      <w:r w:rsidRPr="009D6F81">
        <w:rPr>
          <w:rFonts w:ascii="Courier New" w:eastAsia="Times New Roman" w:hAnsi="Courier New" w:cs="Courier New"/>
          <w:sz w:val="20"/>
          <w:szCs w:val="20"/>
        </w:rPr>
        <w:t>} </w:t>
      </w:r>
      <w:proofErr w:type="spellStart"/>
      <w:r w:rsidRPr="009D6F81">
        <w:rPr>
          <w:rFonts w:ascii="Courier New" w:eastAsia="Times New Roman" w:hAnsi="Courier New" w:cs="Courier New"/>
          <w:sz w:val="20"/>
          <w:szCs w:val="20"/>
        </w:rPr>
        <w:t>else</w:t>
      </w:r>
      <w:proofErr w:type="spellEnd"/>
      <w:r w:rsidRPr="009D6F81">
        <w:rPr>
          <w:rFonts w:ascii="Courier New" w:eastAsia="Times New Roman" w:hAnsi="Courier New" w:cs="Courier New"/>
          <w:sz w:val="20"/>
          <w:szCs w:val="20"/>
        </w:rPr>
        <w:t xml:space="preserve"> {}</w:t>
      </w:r>
    </w:p>
    <w:p w14:paraId="4A92327D" w14:textId="77777777" w:rsidR="0021189B" w:rsidRDefault="0021189B">
      <w:pPr>
        <w:pStyle w:val="Paragraphedeliste"/>
        <w:numPr>
          <w:ilvl w:val="1"/>
          <w:numId w:val="3"/>
        </w:numPr>
        <w:jc w:val="both"/>
        <w:rPr>
          <w:rFonts w:eastAsia="Times New Roman"/>
          <w:sz w:val="22"/>
          <w:szCs w:val="22"/>
        </w:rPr>
      </w:pPr>
      <w:r w:rsidRPr="009D6F81">
        <w:rPr>
          <w:rFonts w:ascii="Courier New" w:eastAsia="Times New Roman" w:hAnsi="Courier New" w:cs="Courier New"/>
          <w:sz w:val="20"/>
          <w:szCs w:val="20"/>
        </w:rPr>
        <w:t>for (</w:t>
      </w:r>
      <w:proofErr w:type="spellStart"/>
      <w:r w:rsidRPr="009D6F81">
        <w:rPr>
          <w:rFonts w:ascii="Courier New" w:eastAsia="Times New Roman" w:hAnsi="Courier New" w:cs="Courier New"/>
          <w:sz w:val="20"/>
          <w:szCs w:val="20"/>
        </w:rPr>
        <w:t>int</w:t>
      </w:r>
      <w:proofErr w:type="spellEnd"/>
      <w:r w:rsidRPr="009D6F81">
        <w:rPr>
          <w:rFonts w:ascii="Courier New" w:eastAsia="Times New Roman" w:hAnsi="Courier New" w:cs="Courier New"/>
          <w:sz w:val="20"/>
          <w:szCs w:val="20"/>
        </w:rPr>
        <w:t xml:space="preserve"> </w:t>
      </w:r>
      <w:r w:rsidRPr="009D6F81">
        <w:rPr>
          <w:rFonts w:ascii="Courier New" w:eastAsia="Times New Roman" w:hAnsi="Courier New" w:cs="Courier New"/>
          <w:i/>
          <w:sz w:val="20"/>
          <w:szCs w:val="20"/>
        </w:rPr>
        <w:t>i</w:t>
      </w:r>
      <w:r w:rsidRPr="009D6F81">
        <w:rPr>
          <w:rFonts w:ascii="Courier New" w:eastAsia="Times New Roman" w:hAnsi="Courier New" w:cs="Courier New"/>
          <w:sz w:val="20"/>
          <w:szCs w:val="20"/>
        </w:rPr>
        <w:t xml:space="preserve"> = 0 ; i &lt; 4 ; i++) { </w:t>
      </w:r>
      <w:r w:rsidRPr="009D6F81">
        <w:rPr>
          <w:rFonts w:ascii="Courier New" w:eastAsia="Times New Roman" w:hAnsi="Courier New" w:cs="Courier New"/>
          <w:i/>
          <w:sz w:val="20"/>
          <w:szCs w:val="20"/>
        </w:rPr>
        <w:t xml:space="preserve">instructions </w:t>
      </w:r>
      <w:r w:rsidR="00C21C42">
        <w:rPr>
          <w:rFonts w:ascii="Courier New" w:eastAsia="Times New Roman" w:hAnsi="Courier New" w:cs="Courier New"/>
          <w:sz w:val="20"/>
          <w:szCs w:val="20"/>
        </w:rPr>
        <w:t xml:space="preserve">} </w:t>
      </w:r>
      <w:r w:rsidR="00C21C42" w:rsidRPr="001E220F">
        <w:rPr>
          <w:rFonts w:eastAsia="Times New Roman"/>
          <w:sz w:val="22"/>
          <w:szCs w:val="22"/>
        </w:rPr>
        <w:t>correspond au</w:t>
      </w:r>
      <w:r w:rsidR="00C21C42">
        <w:rPr>
          <w:rFonts w:ascii="Courier New" w:eastAsia="Times New Roman" w:hAnsi="Courier New" w:cs="Courier New"/>
          <w:sz w:val="20"/>
          <w:szCs w:val="20"/>
        </w:rPr>
        <w:t xml:space="preserve"> </w:t>
      </w:r>
      <w:r w:rsidRPr="009D6F81">
        <w:rPr>
          <w:rFonts w:ascii="Courier New" w:eastAsia="Times New Roman" w:hAnsi="Courier New" w:cs="Courier New"/>
          <w:sz w:val="20"/>
          <w:szCs w:val="20"/>
        </w:rPr>
        <w:t xml:space="preserve">for </w:t>
      </w:r>
      <w:r w:rsidRPr="009D6F81">
        <w:rPr>
          <w:rFonts w:ascii="Courier New" w:eastAsia="Times New Roman" w:hAnsi="Courier New" w:cs="Courier New"/>
          <w:i/>
          <w:sz w:val="20"/>
          <w:szCs w:val="20"/>
        </w:rPr>
        <w:t>i</w:t>
      </w:r>
      <w:r w:rsidRPr="009D6F81">
        <w:rPr>
          <w:rFonts w:ascii="Courier New" w:eastAsia="Times New Roman" w:hAnsi="Courier New" w:cs="Courier New"/>
          <w:sz w:val="20"/>
          <w:szCs w:val="20"/>
        </w:rPr>
        <w:t xml:space="preserve"> in range(4)</w:t>
      </w:r>
    </w:p>
    <w:p w14:paraId="65A7C611" w14:textId="77777777" w:rsidR="0021189B" w:rsidRDefault="0021189B">
      <w:pPr>
        <w:pStyle w:val="Paragraphedeliste"/>
        <w:numPr>
          <w:ilvl w:val="1"/>
          <w:numId w:val="3"/>
        </w:numPr>
        <w:jc w:val="both"/>
        <w:rPr>
          <w:rFonts w:eastAsia="Times New Roman"/>
          <w:sz w:val="22"/>
          <w:szCs w:val="22"/>
        </w:rPr>
      </w:pPr>
      <w:r>
        <w:rPr>
          <w:rFonts w:eastAsia="Times New Roman"/>
          <w:sz w:val="22"/>
          <w:szCs w:val="22"/>
        </w:rPr>
        <w:t xml:space="preserve">le « et » est </w:t>
      </w:r>
      <w:r w:rsidRPr="009D6F81">
        <w:rPr>
          <w:rFonts w:ascii="Courier New" w:eastAsia="Times New Roman" w:hAnsi="Courier New" w:cs="Courier New"/>
          <w:sz w:val="20"/>
          <w:szCs w:val="20"/>
        </w:rPr>
        <w:t>&amp;&amp;</w:t>
      </w:r>
      <w:r>
        <w:rPr>
          <w:rFonts w:eastAsia="Times New Roman"/>
          <w:sz w:val="22"/>
          <w:szCs w:val="22"/>
        </w:rPr>
        <w:t xml:space="preserve">, le « ou » est </w:t>
      </w:r>
      <w:r w:rsidRPr="009D6F81">
        <w:rPr>
          <w:rFonts w:ascii="Courier New" w:eastAsia="Times New Roman" w:hAnsi="Courier New" w:cs="Courier New"/>
          <w:sz w:val="20"/>
          <w:szCs w:val="20"/>
        </w:rPr>
        <w:t>||</w:t>
      </w:r>
    </w:p>
    <w:p w14:paraId="70666027"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Vous remarquerez qu’il n’y a pas de point virgule en fin de ligne quand il y a des accolades, qui ouvrent alors un bloc d’instructions.</w:t>
      </w:r>
    </w:p>
    <w:p w14:paraId="22839A2D" w14:textId="77777777" w:rsidR="0021189B" w:rsidRDefault="0021189B">
      <w:pPr>
        <w:pStyle w:val="Paragraphedeliste"/>
        <w:numPr>
          <w:ilvl w:val="0"/>
          <w:numId w:val="3"/>
        </w:numPr>
        <w:jc w:val="both"/>
        <w:rPr>
          <w:rFonts w:eastAsia="Times New Roman"/>
          <w:sz w:val="22"/>
          <w:szCs w:val="22"/>
        </w:rPr>
      </w:pPr>
      <w:r>
        <w:rPr>
          <w:rFonts w:eastAsia="Times New Roman"/>
          <w:sz w:val="22"/>
          <w:szCs w:val="22"/>
        </w:rPr>
        <w:t xml:space="preserve">Certaines instructions sont spécifiques à </w:t>
      </w:r>
      <w:proofErr w:type="spellStart"/>
      <w:r>
        <w:rPr>
          <w:rFonts w:eastAsia="Times New Roman"/>
          <w:sz w:val="22"/>
          <w:szCs w:val="22"/>
        </w:rPr>
        <w:t>Arduino</w:t>
      </w:r>
      <w:proofErr w:type="spellEnd"/>
      <w:r>
        <w:rPr>
          <w:rFonts w:eastAsia="Times New Roman"/>
          <w:sz w:val="22"/>
          <w:szCs w:val="22"/>
        </w:rPr>
        <w:t>, il en est ainsi :</w:t>
      </w:r>
    </w:p>
    <w:p w14:paraId="2DBE7A4E" w14:textId="77777777" w:rsidR="0021189B" w:rsidRDefault="0021189B">
      <w:pPr>
        <w:pStyle w:val="Paragraphedeliste"/>
        <w:numPr>
          <w:ilvl w:val="1"/>
          <w:numId w:val="3"/>
        </w:numPr>
        <w:jc w:val="both"/>
        <w:rPr>
          <w:rFonts w:eastAsia="Times New Roman"/>
          <w:sz w:val="22"/>
          <w:szCs w:val="22"/>
        </w:rPr>
      </w:pPr>
      <w:r>
        <w:rPr>
          <w:rFonts w:eastAsia="Times New Roman"/>
          <w:sz w:val="22"/>
          <w:szCs w:val="22"/>
        </w:rPr>
        <w:t xml:space="preserve"> du </w:t>
      </w:r>
      <w:proofErr w:type="spellStart"/>
      <w:r w:rsidRPr="009D6F81">
        <w:rPr>
          <w:rFonts w:ascii="Courier New" w:eastAsia="Times New Roman" w:hAnsi="Courier New" w:cs="Courier New"/>
          <w:sz w:val="20"/>
          <w:szCs w:val="20"/>
        </w:rPr>
        <w:t>delay</w:t>
      </w:r>
      <w:proofErr w:type="spellEnd"/>
      <w:r w:rsidRPr="009D6F81">
        <w:rPr>
          <w:rFonts w:ascii="Courier New" w:eastAsia="Times New Roman" w:hAnsi="Courier New" w:cs="Courier New"/>
          <w:sz w:val="20"/>
          <w:szCs w:val="20"/>
        </w:rPr>
        <w:t>(1000)</w:t>
      </w:r>
      <w:r>
        <w:rPr>
          <w:rFonts w:eastAsia="Times New Roman"/>
          <w:sz w:val="22"/>
          <w:szCs w:val="22"/>
        </w:rPr>
        <w:t xml:space="preserve"> qui dit au processeur de ne rien faire pendant mille millisecondes.</w:t>
      </w:r>
    </w:p>
    <w:p w14:paraId="7F66C086" w14:textId="77777777" w:rsidR="0021189B" w:rsidRDefault="0021189B">
      <w:pPr>
        <w:pStyle w:val="Paragraphedeliste"/>
        <w:numPr>
          <w:ilvl w:val="1"/>
          <w:numId w:val="3"/>
        </w:numPr>
        <w:jc w:val="both"/>
        <w:rPr>
          <w:rFonts w:eastAsia="Times New Roman"/>
          <w:sz w:val="22"/>
          <w:szCs w:val="22"/>
        </w:rPr>
      </w:pPr>
      <w:r>
        <w:rPr>
          <w:rFonts w:eastAsia="Times New Roman"/>
          <w:sz w:val="22"/>
          <w:szCs w:val="22"/>
        </w:rPr>
        <w:t xml:space="preserve">Du </w:t>
      </w:r>
      <w:proofErr w:type="spellStart"/>
      <w:r>
        <w:rPr>
          <w:rFonts w:ascii="Courier" w:eastAsia="Times New Roman" w:hAnsi="Courier" w:cs="Courier"/>
          <w:sz w:val="18"/>
          <w:szCs w:val="18"/>
        </w:rPr>
        <w:t>digi</w:t>
      </w:r>
      <w:r w:rsidRPr="009D6F81">
        <w:rPr>
          <w:rFonts w:ascii="Courier New" w:eastAsia="Times New Roman" w:hAnsi="Courier New" w:cs="Courier New"/>
          <w:sz w:val="20"/>
          <w:szCs w:val="20"/>
        </w:rPr>
        <w:t>talWrite</w:t>
      </w:r>
      <w:proofErr w:type="spellEnd"/>
      <w:r w:rsidRPr="009D6F81">
        <w:rPr>
          <w:rFonts w:ascii="Courier New" w:eastAsia="Times New Roman" w:hAnsi="Courier New" w:cs="Courier New"/>
          <w:sz w:val="20"/>
          <w:szCs w:val="20"/>
        </w:rPr>
        <w:t xml:space="preserve">(13,HIGH) </w:t>
      </w:r>
      <w:r>
        <w:rPr>
          <w:rFonts w:eastAsia="Times New Roman"/>
          <w:sz w:val="22"/>
          <w:szCs w:val="22"/>
        </w:rPr>
        <w:t xml:space="preserve">qui allume la </w:t>
      </w:r>
      <w:proofErr w:type="spellStart"/>
      <w:r>
        <w:rPr>
          <w:rFonts w:eastAsia="Times New Roman"/>
          <w:sz w:val="22"/>
          <w:szCs w:val="22"/>
        </w:rPr>
        <w:t>led</w:t>
      </w:r>
      <w:proofErr w:type="spellEnd"/>
      <w:r>
        <w:rPr>
          <w:rFonts w:eastAsia="Times New Roman"/>
          <w:sz w:val="22"/>
          <w:szCs w:val="22"/>
        </w:rPr>
        <w:t xml:space="preserve"> en envoyant du courant. Vous devinerez peut-être tout seul ce que fait </w:t>
      </w:r>
      <w:proofErr w:type="spellStart"/>
      <w:r w:rsidRPr="009D6F81">
        <w:rPr>
          <w:rFonts w:ascii="Courier New" w:eastAsia="Times New Roman" w:hAnsi="Courier New" w:cs="Courier New"/>
          <w:sz w:val="20"/>
          <w:szCs w:val="20"/>
        </w:rPr>
        <w:t>digitalWrite</w:t>
      </w:r>
      <w:proofErr w:type="spellEnd"/>
      <w:r w:rsidRPr="009D6F81">
        <w:rPr>
          <w:rFonts w:ascii="Courier New" w:eastAsia="Times New Roman" w:hAnsi="Courier New" w:cs="Courier New"/>
          <w:sz w:val="20"/>
          <w:szCs w:val="20"/>
        </w:rPr>
        <w:t>(13,LOW)</w:t>
      </w:r>
      <w:r>
        <w:rPr>
          <w:rFonts w:ascii="Courier" w:eastAsia="Times New Roman" w:hAnsi="Courier" w:cs="Courier"/>
          <w:sz w:val="22"/>
          <w:szCs w:val="22"/>
        </w:rPr>
        <w:t> </w:t>
      </w:r>
      <w:r>
        <w:rPr>
          <w:rFonts w:ascii="Wingdings" w:hAnsi="Wingdings"/>
          <w:sz w:val="22"/>
          <w:szCs w:val="22"/>
        </w:rPr>
        <w:t></w:t>
      </w:r>
    </w:p>
    <w:p w14:paraId="23F4CBBE" w14:textId="77777777" w:rsidR="0021189B" w:rsidRDefault="0021189B">
      <w:pPr>
        <w:pStyle w:val="Paragraphedeliste"/>
        <w:numPr>
          <w:ilvl w:val="0"/>
          <w:numId w:val="3"/>
        </w:numPr>
        <w:ind w:left="708" w:firstLine="0"/>
        <w:jc w:val="both"/>
      </w:pPr>
      <w:r>
        <w:rPr>
          <w:rFonts w:eastAsia="Times New Roman"/>
          <w:sz w:val="22"/>
          <w:szCs w:val="22"/>
        </w:rPr>
        <w:t xml:space="preserve">Enfin, autre différence fondamentale avec </w:t>
      </w:r>
      <w:proofErr w:type="spellStart"/>
      <w:r>
        <w:rPr>
          <w:rFonts w:eastAsia="Times New Roman"/>
          <w:sz w:val="22"/>
          <w:szCs w:val="22"/>
        </w:rPr>
        <w:t>Pyhton</w:t>
      </w:r>
      <w:proofErr w:type="spellEnd"/>
      <w:r>
        <w:rPr>
          <w:rFonts w:eastAsia="Times New Roman"/>
          <w:sz w:val="22"/>
          <w:szCs w:val="22"/>
        </w:rPr>
        <w:t xml:space="preserve">, le C est un langage compilé. La compilation est signalée lorsque l’on appuie sur le bouton de </w:t>
      </w:r>
      <w:proofErr w:type="spellStart"/>
      <w:r>
        <w:rPr>
          <w:rFonts w:eastAsia="Times New Roman"/>
          <w:sz w:val="22"/>
          <w:szCs w:val="22"/>
        </w:rPr>
        <w:t>téléversement</w:t>
      </w:r>
      <w:proofErr w:type="spellEnd"/>
      <w:r>
        <w:rPr>
          <w:rFonts w:eastAsia="Times New Roman"/>
          <w:sz w:val="22"/>
          <w:szCs w:val="22"/>
        </w:rPr>
        <w:t>, elle peut se faire indépendamment, ne serait-ce que pour vérifier la syntaxe. Je vous rappelle que la compilation traduit tout le code en langage machine avant exécution du programme, alors que l’interprétation ne le fait que ligne à ligne au fur et à mesure de l’exécution.</w:t>
      </w:r>
    </w:p>
    <w:p w14:paraId="013903A1" w14:textId="77777777" w:rsidR="0021189B" w:rsidRDefault="0021189B">
      <w:pPr>
        <w:ind w:left="708"/>
        <w:jc w:val="both"/>
      </w:pPr>
    </w:p>
    <w:p w14:paraId="034CF588" w14:textId="77777777" w:rsidR="0021189B" w:rsidRPr="00E90D80" w:rsidRDefault="0021189B" w:rsidP="00E90D80">
      <w:pPr>
        <w:pStyle w:val="Paragraphedeliste"/>
        <w:numPr>
          <w:ilvl w:val="0"/>
          <w:numId w:val="1"/>
        </w:numPr>
        <w:tabs>
          <w:tab w:val="clear" w:pos="0"/>
          <w:tab w:val="left" w:pos="426"/>
          <w:tab w:val="left" w:pos="720"/>
        </w:tabs>
        <w:ind w:left="709" w:hanging="654"/>
        <w:jc w:val="both"/>
        <w:rPr>
          <w:b/>
          <w:sz w:val="22"/>
          <w:szCs w:val="22"/>
        </w:rPr>
      </w:pPr>
      <w:r w:rsidRPr="00E90D80">
        <w:rPr>
          <w:b/>
          <w:sz w:val="22"/>
          <w:szCs w:val="22"/>
        </w:rPr>
        <w:t>La boucle « pour ».</w:t>
      </w:r>
    </w:p>
    <w:p w14:paraId="3A74252B" w14:textId="77777777" w:rsidR="0021189B" w:rsidRDefault="0021189B">
      <w:pPr>
        <w:ind w:left="360"/>
        <w:rPr>
          <w:rFonts w:ascii="Courier" w:hAnsi="Courier"/>
          <w:sz w:val="22"/>
          <w:szCs w:val="22"/>
        </w:rPr>
      </w:pPr>
      <w:r>
        <w:rPr>
          <w:sz w:val="22"/>
          <w:szCs w:val="22"/>
        </w:rPr>
        <w:t>En C, la syntaxe du « pour » est :</w:t>
      </w:r>
    </w:p>
    <w:p w14:paraId="14C2C1E5" w14:textId="77777777" w:rsidR="0021189B" w:rsidRPr="001E220F" w:rsidRDefault="0021189B">
      <w:pPr>
        <w:pBdr>
          <w:top w:val="single" w:sz="4" w:space="1" w:color="000000"/>
          <w:left w:val="single" w:sz="4" w:space="4" w:color="000000"/>
          <w:bottom w:val="single" w:sz="4" w:space="1" w:color="000000"/>
          <w:right w:val="single" w:sz="4" w:space="4" w:color="000000"/>
        </w:pBdr>
        <w:ind w:left="1416"/>
        <w:jc w:val="both"/>
        <w:rPr>
          <w:rFonts w:ascii="Courier New" w:hAnsi="Courier New" w:cs="Courier New"/>
          <w:sz w:val="20"/>
          <w:szCs w:val="20"/>
        </w:rPr>
      </w:pPr>
      <w:r w:rsidRPr="001E220F">
        <w:rPr>
          <w:rFonts w:ascii="Courier New" w:hAnsi="Courier New" w:cs="Courier New"/>
          <w:sz w:val="20"/>
          <w:szCs w:val="20"/>
        </w:rPr>
        <w:t>for (</w:t>
      </w:r>
      <w:proofErr w:type="spellStart"/>
      <w:r w:rsidRPr="001E220F">
        <w:rPr>
          <w:rFonts w:ascii="Courier New" w:hAnsi="Courier New" w:cs="Courier New"/>
          <w:sz w:val="20"/>
          <w:szCs w:val="20"/>
        </w:rPr>
        <w:t>int</w:t>
      </w:r>
      <w:proofErr w:type="spellEnd"/>
      <w:r w:rsidRPr="001E220F">
        <w:rPr>
          <w:rFonts w:ascii="Courier New" w:hAnsi="Courier New" w:cs="Courier New"/>
          <w:sz w:val="20"/>
          <w:szCs w:val="20"/>
        </w:rPr>
        <w:t xml:space="preserve"> i=0; i&lt;10; i++)</w:t>
      </w:r>
    </w:p>
    <w:p w14:paraId="0E951C33" w14:textId="77777777" w:rsidR="0021189B" w:rsidRPr="001E220F" w:rsidRDefault="0021189B">
      <w:pPr>
        <w:pBdr>
          <w:top w:val="single" w:sz="4" w:space="1" w:color="000000"/>
          <w:left w:val="single" w:sz="4" w:space="4" w:color="000000"/>
          <w:bottom w:val="single" w:sz="4" w:space="1" w:color="000000"/>
          <w:right w:val="single" w:sz="4" w:space="4" w:color="000000"/>
        </w:pBdr>
        <w:ind w:left="1416"/>
        <w:jc w:val="both"/>
        <w:rPr>
          <w:rFonts w:ascii="Courier New" w:hAnsi="Courier New" w:cs="Courier New"/>
          <w:sz w:val="20"/>
          <w:szCs w:val="20"/>
        </w:rPr>
      </w:pPr>
      <w:r w:rsidRPr="001E220F">
        <w:rPr>
          <w:rFonts w:ascii="Courier New" w:hAnsi="Courier New" w:cs="Courier New"/>
          <w:sz w:val="20"/>
          <w:szCs w:val="20"/>
        </w:rPr>
        <w:t xml:space="preserve">    {</w:t>
      </w:r>
    </w:p>
    <w:p w14:paraId="0967983D" w14:textId="77777777" w:rsidR="0021189B" w:rsidRPr="001E220F" w:rsidRDefault="0021189B">
      <w:pPr>
        <w:pBdr>
          <w:top w:val="single" w:sz="4" w:space="1" w:color="000000"/>
          <w:left w:val="single" w:sz="4" w:space="4" w:color="000000"/>
          <w:bottom w:val="single" w:sz="4" w:space="1" w:color="000000"/>
          <w:right w:val="single" w:sz="4" w:space="4" w:color="000000"/>
        </w:pBdr>
        <w:ind w:left="1416"/>
        <w:jc w:val="both"/>
        <w:rPr>
          <w:rFonts w:ascii="Courier New" w:hAnsi="Courier New" w:cs="Courier New"/>
          <w:sz w:val="20"/>
          <w:szCs w:val="20"/>
        </w:rPr>
      </w:pPr>
      <w:r w:rsidRPr="001E220F">
        <w:rPr>
          <w:rFonts w:ascii="Courier New" w:hAnsi="Courier New" w:cs="Courier New"/>
          <w:sz w:val="20"/>
          <w:szCs w:val="20"/>
        </w:rPr>
        <w:t xml:space="preserve">       </w:t>
      </w:r>
      <w:r w:rsidRPr="001E220F">
        <w:rPr>
          <w:rFonts w:ascii="Courier New" w:hAnsi="Courier New" w:cs="Courier New"/>
          <w:i/>
          <w:sz w:val="20"/>
          <w:szCs w:val="20"/>
        </w:rPr>
        <w:t>// diverses instructions</w:t>
      </w:r>
    </w:p>
    <w:p w14:paraId="6648091D" w14:textId="77777777" w:rsidR="0021189B" w:rsidRPr="001E220F" w:rsidRDefault="0021189B">
      <w:pPr>
        <w:pBdr>
          <w:top w:val="single" w:sz="4" w:space="1" w:color="000000"/>
          <w:left w:val="single" w:sz="4" w:space="4" w:color="000000"/>
          <w:bottom w:val="single" w:sz="4" w:space="1" w:color="000000"/>
          <w:right w:val="single" w:sz="4" w:space="4" w:color="000000"/>
        </w:pBdr>
        <w:ind w:left="1416"/>
        <w:jc w:val="both"/>
        <w:rPr>
          <w:rFonts w:ascii="Courier New" w:hAnsi="Courier New" w:cs="Courier New"/>
          <w:sz w:val="20"/>
          <w:szCs w:val="20"/>
        </w:rPr>
      </w:pPr>
      <w:r w:rsidRPr="001E220F">
        <w:rPr>
          <w:rFonts w:ascii="Courier New" w:hAnsi="Courier New" w:cs="Courier New"/>
          <w:sz w:val="20"/>
          <w:szCs w:val="20"/>
        </w:rPr>
        <w:t xml:space="preserve">    }</w:t>
      </w:r>
    </w:p>
    <w:p w14:paraId="74929D23" w14:textId="77777777" w:rsidR="0021189B" w:rsidRDefault="0021189B">
      <w:pPr>
        <w:ind w:left="360"/>
        <w:jc w:val="both"/>
        <w:rPr>
          <w:sz w:val="22"/>
          <w:szCs w:val="22"/>
          <w:u w:val="single"/>
        </w:rPr>
      </w:pPr>
      <w:r>
        <w:rPr>
          <w:sz w:val="22"/>
          <w:szCs w:val="22"/>
        </w:rPr>
        <w:tab/>
        <w:t xml:space="preserve">On déclare d’abord le compteur </w:t>
      </w:r>
      <w:r>
        <w:rPr>
          <w:rFonts w:ascii="Courier" w:hAnsi="Courier"/>
          <w:sz w:val="22"/>
          <w:szCs w:val="22"/>
        </w:rPr>
        <w:t>i</w:t>
      </w:r>
      <w:r>
        <w:rPr>
          <w:sz w:val="22"/>
          <w:szCs w:val="22"/>
        </w:rPr>
        <w:t xml:space="preserve"> comme étant un entier (</w:t>
      </w:r>
      <w:proofErr w:type="spellStart"/>
      <w:r>
        <w:rPr>
          <w:rFonts w:ascii="Courier" w:hAnsi="Courier"/>
          <w:sz w:val="22"/>
          <w:szCs w:val="22"/>
        </w:rPr>
        <w:t>int</w:t>
      </w:r>
      <w:proofErr w:type="spellEnd"/>
      <w:r>
        <w:rPr>
          <w:sz w:val="22"/>
          <w:szCs w:val="22"/>
        </w:rPr>
        <w:t>), qui est crée à la valeur 0. On donne ensuite la condition qui permet d’arrêter la boucle, et enfin on précise la manière dont in augmente l’itérateur (</w:t>
      </w:r>
      <w:r w:rsidRPr="00E42D09">
        <w:rPr>
          <w:rFonts w:ascii="Courier New" w:hAnsi="Courier New" w:cs="Courier New"/>
          <w:sz w:val="20"/>
          <w:szCs w:val="20"/>
        </w:rPr>
        <w:t xml:space="preserve">i++ </w:t>
      </w:r>
      <w:r>
        <w:rPr>
          <w:sz w:val="22"/>
          <w:szCs w:val="22"/>
        </w:rPr>
        <w:t xml:space="preserve">est un raccourci pour </w:t>
      </w:r>
      <w:r w:rsidRPr="00E42D09">
        <w:rPr>
          <w:rFonts w:ascii="Courier New" w:hAnsi="Courier New" w:cs="Courier New"/>
          <w:sz w:val="20"/>
          <w:szCs w:val="20"/>
        </w:rPr>
        <w:t>i = i + 1</w:t>
      </w:r>
      <w:r>
        <w:rPr>
          <w:sz w:val="22"/>
          <w:szCs w:val="22"/>
        </w:rPr>
        <w:t>).</w:t>
      </w:r>
    </w:p>
    <w:p w14:paraId="37A32E5E" w14:textId="77777777" w:rsidR="0021189B" w:rsidRPr="00812122" w:rsidRDefault="0021189B" w:rsidP="00812122">
      <w:pPr>
        <w:ind w:left="708"/>
        <w:jc w:val="both"/>
        <w:rPr>
          <w:i/>
          <w:sz w:val="22"/>
          <w:szCs w:val="22"/>
        </w:rPr>
      </w:pPr>
      <w:r w:rsidRPr="00812122">
        <w:rPr>
          <w:i/>
          <w:sz w:val="22"/>
          <w:szCs w:val="22"/>
        </w:rPr>
        <w:t>Exercice 1.</w:t>
      </w:r>
    </w:p>
    <w:p w14:paraId="0A36A04C" w14:textId="77777777" w:rsidR="0021189B" w:rsidRDefault="0021189B">
      <w:pPr>
        <w:pStyle w:val="ListParagraph"/>
        <w:ind w:left="708"/>
        <w:jc w:val="both"/>
        <w:rPr>
          <w:sz w:val="22"/>
          <w:szCs w:val="22"/>
          <w:u w:val="single"/>
        </w:rPr>
      </w:pPr>
      <w:r>
        <w:rPr>
          <w:sz w:val="22"/>
          <w:szCs w:val="22"/>
        </w:rPr>
        <w:t>La diode doit d’abord clignoter 5 fois une seconde, ceci une seul fois, puis alterner 10 clignotements rapides d’une demi seconde, et 10 clignotements lents de deux secondes sans fin.</w:t>
      </w:r>
    </w:p>
    <w:p w14:paraId="6CB03669" w14:textId="77777777" w:rsidR="0021189B" w:rsidRPr="00812122" w:rsidRDefault="0021189B" w:rsidP="00812122">
      <w:pPr>
        <w:ind w:left="708"/>
        <w:jc w:val="both"/>
        <w:rPr>
          <w:i/>
          <w:sz w:val="22"/>
          <w:szCs w:val="22"/>
        </w:rPr>
      </w:pPr>
      <w:r w:rsidRPr="00812122">
        <w:rPr>
          <w:i/>
          <w:sz w:val="22"/>
          <w:szCs w:val="22"/>
        </w:rPr>
        <w:t>Exercice2.</w:t>
      </w:r>
    </w:p>
    <w:p w14:paraId="3F2439D4" w14:textId="77777777" w:rsidR="0021189B" w:rsidRDefault="0021189B">
      <w:pPr>
        <w:pStyle w:val="ListParagraph"/>
        <w:jc w:val="both"/>
        <w:rPr>
          <w:i/>
          <w:sz w:val="22"/>
          <w:szCs w:val="22"/>
        </w:rPr>
      </w:pPr>
      <w:r>
        <w:rPr>
          <w:sz w:val="22"/>
          <w:szCs w:val="22"/>
        </w:rPr>
        <w:t xml:space="preserve">La diode doit clignoter de plus en plus rapidement, puis de plus en plus lentement, et ainsi de suite. Par exemple en millisecondes : 200 – 400 – 600 – 800 – 1000 – 800 – 600 – 400 –  200 – </w:t>
      </w:r>
      <w:proofErr w:type="spellStart"/>
      <w:r>
        <w:rPr>
          <w:sz w:val="22"/>
          <w:szCs w:val="22"/>
        </w:rPr>
        <w:t>etc</w:t>
      </w:r>
      <w:proofErr w:type="spellEnd"/>
      <w:r>
        <w:rPr>
          <w:sz w:val="22"/>
          <w:szCs w:val="22"/>
        </w:rPr>
        <w:t xml:space="preserve">... On peut aussi faire 100 – 200 – </w:t>
      </w:r>
      <w:r>
        <w:rPr>
          <w:sz w:val="22"/>
          <w:szCs w:val="22"/>
        </w:rPr>
        <w:lastRenderedPageBreak/>
        <w:t xml:space="preserve">400 – 800 – 1600 – 800 – 400 – 200 –  100 – </w:t>
      </w:r>
      <w:proofErr w:type="spellStart"/>
      <w:r>
        <w:rPr>
          <w:sz w:val="22"/>
          <w:szCs w:val="22"/>
        </w:rPr>
        <w:t>etc</w:t>
      </w:r>
      <w:proofErr w:type="spellEnd"/>
      <w:r>
        <w:rPr>
          <w:sz w:val="22"/>
          <w:szCs w:val="22"/>
        </w:rPr>
        <w:t>...</w:t>
      </w:r>
    </w:p>
    <w:p w14:paraId="6BCB5234" w14:textId="77777777" w:rsidR="0021189B" w:rsidRDefault="0021189B">
      <w:pPr>
        <w:pStyle w:val="ListParagraph"/>
        <w:jc w:val="both"/>
        <w:rPr>
          <w:sz w:val="22"/>
          <w:szCs w:val="22"/>
        </w:rPr>
      </w:pPr>
      <w:r>
        <w:rPr>
          <w:i/>
          <w:sz w:val="22"/>
          <w:szCs w:val="22"/>
        </w:rPr>
        <w:t>Remarque </w:t>
      </w:r>
      <w:r>
        <w:rPr>
          <w:sz w:val="22"/>
          <w:szCs w:val="22"/>
        </w:rPr>
        <w:t xml:space="preserve">: on peut mettre une variable, ou bien un calcul, dans </w:t>
      </w:r>
      <w:proofErr w:type="spellStart"/>
      <w:r w:rsidRPr="00E42D09">
        <w:rPr>
          <w:rFonts w:ascii="Courier New" w:hAnsi="Courier New" w:cs="Courier New"/>
          <w:sz w:val="20"/>
          <w:szCs w:val="20"/>
        </w:rPr>
        <w:t>delay</w:t>
      </w:r>
      <w:proofErr w:type="spellEnd"/>
      <w:r w:rsidRPr="00E42D09">
        <w:rPr>
          <w:rFonts w:ascii="Courier New" w:hAnsi="Courier New" w:cs="Courier New"/>
          <w:sz w:val="20"/>
          <w:szCs w:val="20"/>
        </w:rPr>
        <w:t>()</w:t>
      </w:r>
      <w:r>
        <w:rPr>
          <w:sz w:val="22"/>
          <w:szCs w:val="22"/>
        </w:rPr>
        <w:t xml:space="preserve">. Les opérations usuelles sont </w:t>
      </w:r>
      <w:r w:rsidRPr="00E42D09">
        <w:rPr>
          <w:rFonts w:ascii="Courier New" w:hAnsi="Courier New" w:cs="Courier New"/>
          <w:sz w:val="20"/>
          <w:szCs w:val="20"/>
        </w:rPr>
        <w:t>+, - ,* , /</w:t>
      </w:r>
      <w:r>
        <w:rPr>
          <w:sz w:val="22"/>
          <w:szCs w:val="22"/>
        </w:rPr>
        <w:t xml:space="preserve">. Le nom de la variable est au choix, les usages donnent par exemple </w:t>
      </w:r>
      <w:proofErr w:type="spellStart"/>
      <w:r w:rsidRPr="00E42D09">
        <w:rPr>
          <w:rFonts w:ascii="Courier New" w:hAnsi="Courier New" w:cs="Courier New"/>
          <w:sz w:val="20"/>
          <w:szCs w:val="20"/>
        </w:rPr>
        <w:t>tempsEntreDeuxEtats</w:t>
      </w:r>
      <w:proofErr w:type="spellEnd"/>
      <w:r>
        <w:rPr>
          <w:sz w:val="22"/>
          <w:szCs w:val="22"/>
        </w:rPr>
        <w:t>.</w:t>
      </w:r>
    </w:p>
    <w:p w14:paraId="721D8D13" w14:textId="77777777" w:rsidR="0021189B" w:rsidRDefault="0021189B">
      <w:pPr>
        <w:pStyle w:val="ListParagraph"/>
        <w:jc w:val="both"/>
        <w:rPr>
          <w:sz w:val="22"/>
          <w:szCs w:val="22"/>
          <w:u w:val="single"/>
        </w:rPr>
      </w:pPr>
      <w:r>
        <w:rPr>
          <w:sz w:val="22"/>
          <w:szCs w:val="22"/>
        </w:rPr>
        <w:t>Il faut déclarer cette variable en début de programme (dans le setup par exemple).</w:t>
      </w:r>
    </w:p>
    <w:p w14:paraId="72B9F93A" w14:textId="77777777" w:rsidR="0021189B" w:rsidRPr="00812122" w:rsidRDefault="0021189B" w:rsidP="00812122">
      <w:pPr>
        <w:ind w:left="708"/>
        <w:jc w:val="both"/>
        <w:rPr>
          <w:i/>
          <w:sz w:val="22"/>
          <w:szCs w:val="22"/>
        </w:rPr>
      </w:pPr>
      <w:r w:rsidRPr="00812122">
        <w:rPr>
          <w:i/>
          <w:sz w:val="22"/>
          <w:szCs w:val="22"/>
        </w:rPr>
        <w:t>Exercice 3.</w:t>
      </w:r>
    </w:p>
    <w:p w14:paraId="639B127D" w14:textId="77777777" w:rsidR="0021189B" w:rsidRDefault="0021189B">
      <w:pPr>
        <w:pStyle w:val="ListParagraph"/>
        <w:ind w:left="1416" w:hanging="360"/>
        <w:jc w:val="both"/>
        <w:rPr>
          <w:sz w:val="22"/>
          <w:szCs w:val="22"/>
        </w:rPr>
      </w:pPr>
      <w:r>
        <w:rPr>
          <w:sz w:val="22"/>
          <w:szCs w:val="22"/>
        </w:rPr>
        <w:t>Faire un montage avec deux diodes. Faire clignoter les deux diodes à des rythmes différents (par exemple 210 ms et 980 ms)</w:t>
      </w:r>
    </w:p>
    <w:p w14:paraId="4F213F51" w14:textId="77777777" w:rsidR="0021189B" w:rsidRDefault="0021189B">
      <w:pPr>
        <w:pStyle w:val="ListParagraph"/>
        <w:ind w:left="1416" w:hanging="360"/>
        <w:jc w:val="both"/>
        <w:rPr>
          <w:sz w:val="22"/>
          <w:szCs w:val="22"/>
        </w:rPr>
      </w:pPr>
      <w:r>
        <w:rPr>
          <w:sz w:val="22"/>
          <w:szCs w:val="22"/>
        </w:rPr>
        <w:t>Il faudra :</w:t>
      </w:r>
    </w:p>
    <w:p w14:paraId="4986F492" w14:textId="77777777" w:rsidR="0021189B" w:rsidRDefault="0021189B">
      <w:pPr>
        <w:pStyle w:val="ListParagraph"/>
        <w:ind w:left="1416" w:hanging="360"/>
        <w:jc w:val="both"/>
        <w:rPr>
          <w:rFonts w:ascii="Courier" w:hAnsi="Courier"/>
          <w:sz w:val="22"/>
          <w:szCs w:val="22"/>
        </w:rPr>
      </w:pPr>
      <w:r>
        <w:rPr>
          <w:sz w:val="22"/>
          <w:szCs w:val="22"/>
        </w:rPr>
        <w:t>rajouter un compteur de temps général, un pour chaque diode ; on déclare en début de programme (dans le setup ou avant) :</w:t>
      </w:r>
    </w:p>
    <w:p w14:paraId="59615F54" w14:textId="77777777" w:rsidR="0021189B" w:rsidRPr="00E42D09" w:rsidRDefault="0021189B">
      <w:pPr>
        <w:ind w:left="1416" w:hanging="360"/>
        <w:jc w:val="both"/>
        <w:rPr>
          <w:rFonts w:ascii="Courier New" w:hAnsi="Courier New" w:cs="Courier New"/>
          <w:sz w:val="20"/>
          <w:szCs w:val="20"/>
        </w:rPr>
      </w:pPr>
      <w:proofErr w:type="spellStart"/>
      <w:r w:rsidRPr="00E42D09">
        <w:rPr>
          <w:rFonts w:ascii="Courier New" w:hAnsi="Courier New" w:cs="Courier New"/>
          <w:sz w:val="20"/>
          <w:szCs w:val="20"/>
        </w:rPr>
        <w:t>int</w:t>
      </w:r>
      <w:proofErr w:type="spellEnd"/>
      <w:r w:rsidRPr="00E42D09">
        <w:rPr>
          <w:rFonts w:ascii="Courier New" w:hAnsi="Courier New" w:cs="Courier New"/>
          <w:sz w:val="20"/>
          <w:szCs w:val="20"/>
        </w:rPr>
        <w:t xml:space="preserve"> minuteur = 0;</w:t>
      </w:r>
    </w:p>
    <w:p w14:paraId="0792EEA3" w14:textId="77777777" w:rsidR="0021189B" w:rsidRPr="00E42D09" w:rsidRDefault="0021189B">
      <w:pPr>
        <w:ind w:left="1416" w:hanging="360"/>
        <w:jc w:val="both"/>
        <w:rPr>
          <w:rFonts w:ascii="Courier New" w:hAnsi="Courier New" w:cs="Courier New"/>
          <w:sz w:val="20"/>
          <w:szCs w:val="20"/>
        </w:rPr>
      </w:pPr>
      <w:proofErr w:type="spellStart"/>
      <w:r w:rsidRPr="00E42D09">
        <w:rPr>
          <w:rFonts w:ascii="Courier New" w:hAnsi="Courier New" w:cs="Courier New"/>
          <w:sz w:val="20"/>
          <w:szCs w:val="20"/>
        </w:rPr>
        <w:t>int</w:t>
      </w:r>
      <w:proofErr w:type="spellEnd"/>
      <w:r w:rsidRPr="00E42D09">
        <w:rPr>
          <w:rFonts w:ascii="Courier New" w:hAnsi="Courier New" w:cs="Courier New"/>
          <w:sz w:val="20"/>
          <w:szCs w:val="20"/>
        </w:rPr>
        <w:t xml:space="preserve"> compteurDiode1 = 0 ;</w:t>
      </w:r>
    </w:p>
    <w:p w14:paraId="2AD9A3E1" w14:textId="77777777" w:rsidR="0021189B" w:rsidRDefault="0021189B">
      <w:pPr>
        <w:ind w:left="1416" w:hanging="360"/>
        <w:jc w:val="both"/>
        <w:rPr>
          <w:sz w:val="22"/>
          <w:szCs w:val="22"/>
        </w:rPr>
      </w:pPr>
      <w:proofErr w:type="spellStart"/>
      <w:r w:rsidRPr="00E42D09">
        <w:rPr>
          <w:rFonts w:ascii="Courier New" w:hAnsi="Courier New" w:cs="Courier New"/>
          <w:sz w:val="20"/>
          <w:szCs w:val="20"/>
        </w:rPr>
        <w:t>int</w:t>
      </w:r>
      <w:proofErr w:type="spellEnd"/>
      <w:r w:rsidRPr="00E42D09">
        <w:rPr>
          <w:rFonts w:ascii="Courier New" w:hAnsi="Courier New" w:cs="Courier New"/>
          <w:sz w:val="20"/>
          <w:szCs w:val="20"/>
        </w:rPr>
        <w:t xml:space="preserve"> compteurDiode2 = 0;</w:t>
      </w:r>
    </w:p>
    <w:p w14:paraId="7A70BF35" w14:textId="77777777" w:rsidR="0021189B" w:rsidRDefault="0021189B">
      <w:pPr>
        <w:pStyle w:val="ListParagraph"/>
        <w:ind w:left="1416" w:hanging="360"/>
        <w:jc w:val="both"/>
        <w:rPr>
          <w:rFonts w:ascii="Courier" w:hAnsi="Courier"/>
          <w:sz w:val="22"/>
          <w:szCs w:val="22"/>
        </w:rPr>
      </w:pPr>
      <w:r>
        <w:rPr>
          <w:sz w:val="22"/>
          <w:szCs w:val="22"/>
        </w:rPr>
        <w:t xml:space="preserve">vérifier ce qui se passe toutes les 10 millisecondes. On utilisera l’instruction conditionnelle « si » :  </w:t>
      </w:r>
    </w:p>
    <w:p w14:paraId="5264579A" w14:textId="77777777" w:rsidR="0021189B" w:rsidRPr="00E42D09" w:rsidRDefault="0021189B">
      <w:pPr>
        <w:pStyle w:val="ListParagraph"/>
        <w:ind w:left="2124" w:hanging="360"/>
        <w:jc w:val="both"/>
        <w:rPr>
          <w:rFonts w:ascii="Courier New" w:hAnsi="Courier New" w:cs="Courier New"/>
          <w:sz w:val="20"/>
          <w:szCs w:val="20"/>
        </w:rPr>
      </w:pPr>
      <w:r w:rsidRPr="00E42D09">
        <w:rPr>
          <w:rFonts w:ascii="Courier New" w:hAnsi="Courier New" w:cs="Courier New"/>
          <w:sz w:val="20"/>
          <w:szCs w:val="20"/>
        </w:rPr>
        <w:t>if (</w:t>
      </w:r>
      <w:r w:rsidRPr="00E42D09">
        <w:rPr>
          <w:rFonts w:ascii="Courier New" w:hAnsi="Courier New" w:cs="Courier New"/>
          <w:i/>
          <w:sz w:val="20"/>
          <w:szCs w:val="20"/>
        </w:rPr>
        <w:t>condition</w:t>
      </w:r>
      <w:r w:rsidRPr="00E42D09">
        <w:rPr>
          <w:rFonts w:ascii="Courier New" w:hAnsi="Courier New" w:cs="Courier New"/>
          <w:sz w:val="20"/>
          <w:szCs w:val="20"/>
        </w:rPr>
        <w:t xml:space="preserve">) { </w:t>
      </w:r>
      <w:r w:rsidRPr="00E42D09">
        <w:rPr>
          <w:rFonts w:ascii="Courier New" w:hAnsi="Courier New" w:cs="Courier New"/>
          <w:i/>
          <w:sz w:val="20"/>
          <w:szCs w:val="20"/>
        </w:rPr>
        <w:t>// instructions</w:t>
      </w:r>
      <w:r w:rsidRPr="00E42D09">
        <w:rPr>
          <w:rFonts w:ascii="Courier New" w:hAnsi="Courier New" w:cs="Courier New"/>
          <w:sz w:val="20"/>
          <w:szCs w:val="20"/>
        </w:rPr>
        <w:t>}</w:t>
      </w:r>
    </w:p>
    <w:p w14:paraId="6E8198D1" w14:textId="77777777" w:rsidR="0021189B" w:rsidRDefault="0021189B">
      <w:pPr>
        <w:pStyle w:val="ListParagraph"/>
        <w:ind w:left="2124" w:hanging="360"/>
        <w:jc w:val="both"/>
        <w:rPr>
          <w:sz w:val="22"/>
          <w:szCs w:val="22"/>
        </w:rPr>
      </w:pPr>
      <w:r>
        <w:rPr>
          <w:sz w:val="22"/>
          <w:szCs w:val="22"/>
        </w:rPr>
        <w:t>les conditions s’écrivent comme pour l’instruction tant que.</w:t>
      </w:r>
    </w:p>
    <w:p w14:paraId="7CD07D03" w14:textId="77777777" w:rsidR="0021189B" w:rsidRDefault="0021189B">
      <w:pPr>
        <w:pStyle w:val="ListParagraph"/>
        <w:ind w:left="1416" w:hanging="360"/>
        <w:jc w:val="both"/>
        <w:rPr>
          <w:rFonts w:ascii="Courier" w:hAnsi="Courier"/>
          <w:sz w:val="22"/>
          <w:szCs w:val="22"/>
        </w:rPr>
      </w:pPr>
      <w:r>
        <w:rPr>
          <w:sz w:val="22"/>
          <w:szCs w:val="22"/>
        </w:rPr>
        <w:t>Pour savoir si le compteur est un multiple des durées de clignotement, on dispose d’une opération importante, le modulo, noté %, qui donne le reste de la division euclidienne d’un nombre par un autre. :</w:t>
      </w:r>
    </w:p>
    <w:p w14:paraId="6558DC4A" w14:textId="77777777" w:rsidR="0021189B" w:rsidRPr="00E42D09" w:rsidRDefault="0021189B">
      <w:pPr>
        <w:pStyle w:val="ListParagraph"/>
        <w:ind w:left="2124" w:hanging="360"/>
        <w:jc w:val="both"/>
        <w:rPr>
          <w:rFonts w:ascii="Courier New" w:hAnsi="Courier New" w:cs="Courier New"/>
          <w:sz w:val="20"/>
          <w:szCs w:val="20"/>
        </w:rPr>
      </w:pPr>
      <w:r w:rsidRPr="00E42D09">
        <w:rPr>
          <w:rFonts w:ascii="Courier New" w:hAnsi="Courier New" w:cs="Courier New"/>
          <w:sz w:val="20"/>
          <w:szCs w:val="20"/>
        </w:rPr>
        <w:t>x = 2%5</w:t>
      </w:r>
      <w:r w:rsidRPr="00E42D09">
        <w:rPr>
          <w:rFonts w:ascii="Courier New" w:hAnsi="Courier New" w:cs="Courier New"/>
          <w:sz w:val="20"/>
          <w:szCs w:val="20"/>
        </w:rPr>
        <w:tab/>
      </w:r>
      <w:r w:rsidRPr="00E42D09">
        <w:rPr>
          <w:rFonts w:ascii="Courier New" w:hAnsi="Courier New" w:cs="Courier New"/>
          <w:sz w:val="20"/>
          <w:szCs w:val="20"/>
        </w:rPr>
        <w:tab/>
        <w:t>// x contient 2</w:t>
      </w:r>
    </w:p>
    <w:p w14:paraId="1D07FAFF" w14:textId="77777777" w:rsidR="0021189B" w:rsidRPr="00E42D09" w:rsidRDefault="0021189B">
      <w:pPr>
        <w:pStyle w:val="ListParagraph"/>
        <w:ind w:left="2124" w:hanging="360"/>
        <w:jc w:val="both"/>
        <w:rPr>
          <w:rFonts w:ascii="Courier New" w:eastAsia="Times New Roman" w:hAnsi="Courier New" w:cs="Courier New"/>
          <w:sz w:val="20"/>
          <w:szCs w:val="20"/>
        </w:rPr>
      </w:pPr>
      <w:r w:rsidRPr="00E42D09">
        <w:rPr>
          <w:rFonts w:ascii="Courier New" w:hAnsi="Courier New" w:cs="Courier New"/>
          <w:sz w:val="20"/>
          <w:szCs w:val="20"/>
        </w:rPr>
        <w:t>x = 16%5</w:t>
      </w:r>
      <w:r w:rsidRPr="00E42D09">
        <w:rPr>
          <w:rFonts w:ascii="Courier New" w:hAnsi="Courier New" w:cs="Courier New"/>
          <w:sz w:val="20"/>
          <w:szCs w:val="20"/>
        </w:rPr>
        <w:tab/>
        <w:t>// x contient 1</w:t>
      </w:r>
    </w:p>
    <w:p w14:paraId="5634C2A1" w14:textId="77777777" w:rsidR="0021189B" w:rsidRPr="00E42D09" w:rsidRDefault="0021189B">
      <w:pPr>
        <w:pStyle w:val="ListParagraph"/>
        <w:ind w:left="2124" w:hanging="360"/>
        <w:jc w:val="both"/>
        <w:rPr>
          <w:rFonts w:ascii="Courier New" w:hAnsi="Courier New" w:cs="Courier New"/>
          <w:sz w:val="20"/>
          <w:szCs w:val="20"/>
        </w:rPr>
      </w:pPr>
      <w:r w:rsidRPr="00E42D09">
        <w:rPr>
          <w:rFonts w:ascii="Courier New" w:eastAsia="Times New Roman" w:hAnsi="Courier New" w:cs="Courier New"/>
          <w:sz w:val="20"/>
          <w:szCs w:val="20"/>
        </w:rPr>
        <w:t>x = 100%5</w:t>
      </w:r>
      <w:r w:rsidRPr="00E42D09">
        <w:rPr>
          <w:rFonts w:ascii="Courier New" w:eastAsia="Times New Roman" w:hAnsi="Courier New" w:cs="Courier New"/>
          <w:sz w:val="20"/>
          <w:szCs w:val="20"/>
        </w:rPr>
        <w:tab/>
        <w:t>// x contient 0</w:t>
      </w:r>
    </w:p>
    <w:p w14:paraId="411B8AF5" w14:textId="77777777" w:rsidR="0021189B" w:rsidRDefault="0021189B">
      <w:pPr>
        <w:pStyle w:val="ListParagraph"/>
        <w:ind w:left="708"/>
        <w:jc w:val="both"/>
        <w:rPr>
          <w:sz w:val="22"/>
          <w:szCs w:val="22"/>
        </w:rPr>
      </w:pPr>
    </w:p>
    <w:p w14:paraId="58AEA521" w14:textId="77777777" w:rsidR="0021189B" w:rsidRPr="00271547" w:rsidRDefault="0021189B" w:rsidP="001F1697">
      <w:pPr>
        <w:pStyle w:val="Paragraphedeliste"/>
        <w:numPr>
          <w:ilvl w:val="0"/>
          <w:numId w:val="1"/>
        </w:numPr>
        <w:tabs>
          <w:tab w:val="left" w:pos="220"/>
          <w:tab w:val="left" w:pos="720"/>
        </w:tabs>
        <w:ind w:left="0" w:firstLine="338"/>
        <w:jc w:val="both"/>
        <w:rPr>
          <w:b/>
          <w:sz w:val="22"/>
          <w:szCs w:val="22"/>
        </w:rPr>
      </w:pPr>
      <w:r w:rsidRPr="00271547">
        <w:rPr>
          <w:b/>
          <w:sz w:val="22"/>
          <w:szCs w:val="22"/>
        </w:rPr>
        <w:t>La boucle « tant que ».</w:t>
      </w:r>
    </w:p>
    <w:p w14:paraId="3F01D1CF" w14:textId="77777777" w:rsidR="0021189B" w:rsidRDefault="0021189B">
      <w:pPr>
        <w:ind w:left="360"/>
        <w:rPr>
          <w:rFonts w:ascii="Courier" w:hAnsi="Courier"/>
          <w:sz w:val="22"/>
          <w:szCs w:val="22"/>
        </w:rPr>
      </w:pPr>
      <w:r>
        <w:rPr>
          <w:sz w:val="22"/>
          <w:szCs w:val="22"/>
        </w:rPr>
        <w:t>En C, la syntaxe du « tant que » est :</w:t>
      </w:r>
    </w:p>
    <w:p w14:paraId="43DABE7A"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proofErr w:type="spellStart"/>
      <w:r w:rsidRPr="00261CF3">
        <w:rPr>
          <w:rFonts w:ascii="Courier New" w:hAnsi="Courier New" w:cs="Courier New"/>
          <w:sz w:val="20"/>
          <w:szCs w:val="20"/>
        </w:rPr>
        <w:t>int</w:t>
      </w:r>
      <w:proofErr w:type="spellEnd"/>
      <w:r w:rsidRPr="00261CF3">
        <w:rPr>
          <w:rFonts w:ascii="Courier New" w:hAnsi="Courier New" w:cs="Courier New"/>
          <w:sz w:val="20"/>
          <w:szCs w:val="20"/>
        </w:rPr>
        <w:t xml:space="preserve"> i = 0;           // déclaration de l’itérateur</w:t>
      </w:r>
    </w:p>
    <w:p w14:paraId="39CA24B7"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proofErr w:type="spellStart"/>
      <w:r w:rsidRPr="00261CF3">
        <w:rPr>
          <w:rFonts w:ascii="Courier New" w:hAnsi="Courier New" w:cs="Courier New"/>
          <w:sz w:val="20"/>
          <w:szCs w:val="20"/>
        </w:rPr>
        <w:t>while</w:t>
      </w:r>
      <w:proofErr w:type="spellEnd"/>
      <w:r w:rsidRPr="00261CF3">
        <w:rPr>
          <w:rFonts w:ascii="Courier New" w:hAnsi="Courier New" w:cs="Courier New"/>
          <w:sz w:val="20"/>
          <w:szCs w:val="20"/>
        </w:rPr>
        <w:t xml:space="preserve"> (i &lt; </w:t>
      </w:r>
      <w:r w:rsidRPr="00261CF3">
        <w:rPr>
          <w:rFonts w:ascii="Courier New" w:hAnsi="Courier New" w:cs="Courier New"/>
          <w:i/>
          <w:sz w:val="20"/>
          <w:szCs w:val="20"/>
        </w:rPr>
        <w:t>nombre</w:t>
      </w:r>
      <w:r w:rsidRPr="00261CF3">
        <w:rPr>
          <w:rFonts w:ascii="Courier New" w:hAnsi="Courier New" w:cs="Courier New"/>
          <w:sz w:val="20"/>
          <w:szCs w:val="20"/>
        </w:rPr>
        <w:t xml:space="preserve">)    // ou une autre condition ; exemple i &gt;= </w:t>
      </w:r>
      <w:r w:rsidRPr="00261CF3">
        <w:rPr>
          <w:rFonts w:ascii="Courier New" w:hAnsi="Courier New" w:cs="Courier New"/>
          <w:i/>
          <w:sz w:val="20"/>
          <w:szCs w:val="20"/>
        </w:rPr>
        <w:t>nombre</w:t>
      </w:r>
    </w:p>
    <w:p w14:paraId="1AEF4485"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r w:rsidRPr="00261CF3">
        <w:rPr>
          <w:rFonts w:ascii="Courier New" w:hAnsi="Courier New" w:cs="Courier New"/>
          <w:sz w:val="20"/>
          <w:szCs w:val="20"/>
        </w:rPr>
        <w:t xml:space="preserve">  {</w:t>
      </w:r>
    </w:p>
    <w:p w14:paraId="68245318"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r w:rsidRPr="00261CF3">
        <w:rPr>
          <w:rFonts w:ascii="Courier New" w:hAnsi="Courier New" w:cs="Courier New"/>
          <w:sz w:val="20"/>
          <w:szCs w:val="20"/>
        </w:rPr>
        <w:t xml:space="preserve">     </w:t>
      </w:r>
      <w:r w:rsidRPr="00261CF3">
        <w:rPr>
          <w:rFonts w:ascii="Courier New" w:hAnsi="Courier New" w:cs="Courier New"/>
          <w:i/>
          <w:sz w:val="20"/>
          <w:szCs w:val="20"/>
        </w:rPr>
        <w:t>// diverses instructions</w:t>
      </w:r>
    </w:p>
    <w:p w14:paraId="5494A313"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r w:rsidRPr="00261CF3">
        <w:rPr>
          <w:rFonts w:ascii="Courier New" w:hAnsi="Courier New" w:cs="Courier New"/>
          <w:sz w:val="20"/>
          <w:szCs w:val="20"/>
        </w:rPr>
        <w:t xml:space="preserve">     i = i + 1; // ou i++, ou toute autre méthode suivant la condition</w:t>
      </w:r>
    </w:p>
    <w:p w14:paraId="6540E432"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r w:rsidRPr="00261CF3">
        <w:rPr>
          <w:rFonts w:ascii="Courier New" w:hAnsi="Courier New" w:cs="Courier New"/>
          <w:sz w:val="20"/>
          <w:szCs w:val="20"/>
        </w:rPr>
        <w:t xml:space="preserve">                // d’arrêt</w:t>
      </w:r>
    </w:p>
    <w:p w14:paraId="057F3945" w14:textId="77777777" w:rsidR="0021189B" w:rsidRPr="00261CF3" w:rsidRDefault="0021189B">
      <w:pPr>
        <w:pBdr>
          <w:top w:val="single" w:sz="4" w:space="1" w:color="000000"/>
          <w:left w:val="single" w:sz="4" w:space="4" w:color="000000"/>
          <w:bottom w:val="single" w:sz="4" w:space="1" w:color="000000"/>
          <w:right w:val="single" w:sz="4" w:space="4" w:color="000000"/>
        </w:pBdr>
        <w:ind w:left="360"/>
        <w:jc w:val="both"/>
        <w:rPr>
          <w:rFonts w:ascii="Courier New" w:hAnsi="Courier New" w:cs="Courier New"/>
          <w:sz w:val="20"/>
          <w:szCs w:val="20"/>
        </w:rPr>
      </w:pPr>
      <w:r w:rsidRPr="00261CF3">
        <w:rPr>
          <w:rFonts w:ascii="Courier New" w:hAnsi="Courier New" w:cs="Courier New"/>
          <w:sz w:val="20"/>
          <w:szCs w:val="20"/>
        </w:rPr>
        <w:t xml:space="preserve">  }</w:t>
      </w:r>
    </w:p>
    <w:p w14:paraId="7CC4BD24" w14:textId="77777777" w:rsidR="0021189B" w:rsidRDefault="0021189B">
      <w:pPr>
        <w:pStyle w:val="ListParagraph"/>
        <w:ind w:left="360"/>
        <w:jc w:val="both"/>
        <w:rPr>
          <w:rFonts w:ascii="Courier" w:hAnsi="Courier"/>
          <w:sz w:val="22"/>
          <w:szCs w:val="22"/>
        </w:rPr>
      </w:pPr>
      <w:r>
        <w:rPr>
          <w:sz w:val="22"/>
          <w:szCs w:val="22"/>
        </w:rPr>
        <w:t xml:space="preserve">La condition est écrite entre parenthèses, elle peut par exemple être </w:t>
      </w:r>
    </w:p>
    <w:p w14:paraId="22990D4F" w14:textId="77777777" w:rsidR="0021189B" w:rsidRPr="00261CF3" w:rsidRDefault="0021189B">
      <w:pPr>
        <w:pStyle w:val="ListParagraph"/>
        <w:numPr>
          <w:ilvl w:val="0"/>
          <w:numId w:val="5"/>
        </w:numPr>
        <w:ind w:left="1080" w:firstLine="0"/>
        <w:jc w:val="both"/>
        <w:rPr>
          <w:rFonts w:ascii="Courier New" w:hAnsi="Courier New" w:cs="Courier New"/>
          <w:sz w:val="20"/>
          <w:szCs w:val="20"/>
        </w:rPr>
      </w:pPr>
      <w:r w:rsidRPr="00261CF3">
        <w:rPr>
          <w:rFonts w:ascii="Courier New" w:hAnsi="Courier New" w:cs="Courier New"/>
          <w:sz w:val="20"/>
          <w:szCs w:val="20"/>
        </w:rPr>
        <w:t>i == 3 // double signe = pour tester l’égalité</w:t>
      </w:r>
    </w:p>
    <w:p w14:paraId="64A053A8" w14:textId="77777777" w:rsidR="0021189B" w:rsidRPr="00261CF3" w:rsidRDefault="0021189B">
      <w:pPr>
        <w:pStyle w:val="ListParagraph"/>
        <w:numPr>
          <w:ilvl w:val="0"/>
          <w:numId w:val="5"/>
        </w:numPr>
        <w:ind w:left="1080" w:firstLine="0"/>
        <w:jc w:val="both"/>
        <w:rPr>
          <w:rFonts w:ascii="Courier New" w:hAnsi="Courier New" w:cs="Courier New"/>
          <w:sz w:val="20"/>
          <w:szCs w:val="20"/>
        </w:rPr>
      </w:pPr>
      <w:r w:rsidRPr="00261CF3">
        <w:rPr>
          <w:rFonts w:ascii="Courier New" w:hAnsi="Courier New" w:cs="Courier New"/>
          <w:sz w:val="20"/>
          <w:szCs w:val="20"/>
        </w:rPr>
        <w:t>j &lt;= 4 // inférieur ou égal, de même pour &gt;, &lt;, &gt;=</w:t>
      </w:r>
    </w:p>
    <w:p w14:paraId="75B64A91" w14:textId="77777777" w:rsidR="0021189B" w:rsidRPr="00261CF3" w:rsidRDefault="0021189B">
      <w:pPr>
        <w:pStyle w:val="ListParagraph"/>
        <w:numPr>
          <w:ilvl w:val="0"/>
          <w:numId w:val="5"/>
        </w:numPr>
        <w:ind w:left="1080" w:firstLine="0"/>
        <w:jc w:val="both"/>
        <w:rPr>
          <w:rFonts w:ascii="Courier New" w:hAnsi="Courier New" w:cs="Courier New"/>
          <w:b/>
          <w:i/>
          <w:sz w:val="20"/>
          <w:szCs w:val="20"/>
        </w:rPr>
      </w:pPr>
      <w:r w:rsidRPr="00261CF3">
        <w:rPr>
          <w:rFonts w:ascii="Courier New" w:hAnsi="Courier New" w:cs="Courier New"/>
          <w:sz w:val="20"/>
          <w:szCs w:val="20"/>
        </w:rPr>
        <w:t>k != 5 // k différent de 5</w:t>
      </w:r>
    </w:p>
    <w:p w14:paraId="6D578426" w14:textId="77777777" w:rsidR="0021189B" w:rsidRPr="0071461E" w:rsidRDefault="0021189B">
      <w:pPr>
        <w:pStyle w:val="ListParagraph"/>
        <w:numPr>
          <w:ilvl w:val="0"/>
          <w:numId w:val="5"/>
        </w:numPr>
        <w:ind w:left="1080" w:firstLine="0"/>
        <w:jc w:val="both"/>
        <w:rPr>
          <w:sz w:val="22"/>
          <w:szCs w:val="22"/>
        </w:rPr>
      </w:pPr>
      <w:proofErr w:type="gramStart"/>
      <w:r w:rsidRPr="0071461E">
        <w:rPr>
          <w:rFonts w:ascii="Courier New" w:hAnsi="Courier New" w:cs="Courier New"/>
          <w:sz w:val="20"/>
          <w:szCs w:val="20"/>
        </w:rPr>
        <w:t>!(</w:t>
      </w:r>
      <w:proofErr w:type="gramEnd"/>
      <w:r w:rsidRPr="0071461E">
        <w:rPr>
          <w:rFonts w:ascii="Courier New" w:hAnsi="Courier New" w:cs="Courier New"/>
          <w:sz w:val="20"/>
          <w:szCs w:val="20"/>
        </w:rPr>
        <w:t>k ==5) // k différent de 5 sous la forme « non k égal à 5 »</w:t>
      </w:r>
    </w:p>
    <w:p w14:paraId="5175A029" w14:textId="77777777" w:rsidR="0021189B" w:rsidRPr="00261CF3" w:rsidRDefault="0021189B">
      <w:pPr>
        <w:pStyle w:val="ListParagraph"/>
        <w:ind w:left="360"/>
        <w:jc w:val="both"/>
        <w:rPr>
          <w:sz w:val="22"/>
          <w:szCs w:val="22"/>
        </w:rPr>
      </w:pPr>
      <w:r w:rsidRPr="00261CF3">
        <w:rPr>
          <w:i/>
          <w:sz w:val="22"/>
          <w:szCs w:val="22"/>
        </w:rPr>
        <w:t>Reprendre les exercices du 4 avec une boucle « tant que ».</w:t>
      </w:r>
    </w:p>
    <w:p w14:paraId="288E3690" w14:textId="77777777" w:rsidR="0021189B" w:rsidRDefault="0021189B">
      <w:pPr>
        <w:pStyle w:val="ListParagraph"/>
        <w:ind w:left="360"/>
        <w:jc w:val="both"/>
        <w:rPr>
          <w:sz w:val="22"/>
          <w:szCs w:val="22"/>
        </w:rPr>
      </w:pPr>
    </w:p>
    <w:p w14:paraId="72CFFAD7" w14:textId="77777777" w:rsidR="0021189B" w:rsidRPr="00271547" w:rsidRDefault="0021189B" w:rsidP="00D60BF3">
      <w:pPr>
        <w:pStyle w:val="Paragraphedeliste"/>
        <w:numPr>
          <w:ilvl w:val="0"/>
          <w:numId w:val="1"/>
        </w:numPr>
        <w:tabs>
          <w:tab w:val="clear" w:pos="0"/>
          <w:tab w:val="left" w:pos="220"/>
        </w:tabs>
        <w:ind w:left="708" w:hanging="566"/>
        <w:jc w:val="both"/>
        <w:rPr>
          <w:b/>
          <w:sz w:val="22"/>
          <w:szCs w:val="22"/>
        </w:rPr>
      </w:pPr>
      <w:r w:rsidRPr="00271547">
        <w:rPr>
          <w:b/>
          <w:sz w:val="22"/>
          <w:szCs w:val="22"/>
        </w:rPr>
        <w:t>Les capteurs et le port série.</w:t>
      </w:r>
    </w:p>
    <w:p w14:paraId="2FD703B7" w14:textId="77777777" w:rsidR="0021189B" w:rsidRPr="00271547" w:rsidRDefault="0021189B" w:rsidP="00D60BF3">
      <w:pPr>
        <w:pStyle w:val="Paragraphedeliste"/>
        <w:numPr>
          <w:ilvl w:val="1"/>
          <w:numId w:val="1"/>
        </w:numPr>
        <w:tabs>
          <w:tab w:val="left" w:pos="220"/>
          <w:tab w:val="left" w:pos="720"/>
        </w:tabs>
        <w:ind w:left="567" w:firstLine="142"/>
        <w:jc w:val="both"/>
        <w:rPr>
          <w:rFonts w:ascii="Courier" w:hAnsi="Courier"/>
          <w:i/>
          <w:sz w:val="18"/>
          <w:szCs w:val="18"/>
        </w:rPr>
      </w:pPr>
      <w:r w:rsidRPr="00271547">
        <w:rPr>
          <w:i/>
          <w:sz w:val="22"/>
          <w:szCs w:val="22"/>
        </w:rPr>
        <w:t>Découverte du port série : copiez le programme suivant.</w:t>
      </w:r>
    </w:p>
    <w:tbl>
      <w:tblPr>
        <w:tblW w:w="0" w:type="auto"/>
        <w:tblInd w:w="817" w:type="dxa"/>
        <w:tblLayout w:type="fixed"/>
        <w:tblLook w:val="0000" w:firstRow="0" w:lastRow="0" w:firstColumn="0" w:lastColumn="0" w:noHBand="0" w:noVBand="0"/>
      </w:tblPr>
      <w:tblGrid>
        <w:gridCol w:w="4635"/>
        <w:gridCol w:w="4992"/>
      </w:tblGrid>
      <w:tr w:rsidR="0021189B" w14:paraId="22400603" w14:textId="77777777" w:rsidTr="00624FAC">
        <w:tc>
          <w:tcPr>
            <w:tcW w:w="4635" w:type="dxa"/>
            <w:shd w:val="clear" w:color="auto" w:fill="auto"/>
          </w:tcPr>
          <w:p w14:paraId="66B655D3" w14:textId="77777777" w:rsidR="0021189B" w:rsidRPr="004B6360" w:rsidRDefault="0021189B">
            <w:pPr>
              <w:jc w:val="both"/>
              <w:rPr>
                <w:rFonts w:ascii="Courier New" w:hAnsi="Courier New" w:cs="Courier New"/>
                <w:sz w:val="20"/>
                <w:szCs w:val="20"/>
              </w:rPr>
            </w:pPr>
            <w:proofErr w:type="spellStart"/>
            <w:r w:rsidRPr="004B6360">
              <w:rPr>
                <w:rFonts w:ascii="Courier New" w:hAnsi="Courier New" w:cs="Courier New"/>
                <w:sz w:val="20"/>
                <w:szCs w:val="20"/>
              </w:rPr>
              <w:t>void</w:t>
            </w:r>
            <w:proofErr w:type="spellEnd"/>
            <w:r w:rsidRPr="004B6360">
              <w:rPr>
                <w:rFonts w:ascii="Courier New" w:hAnsi="Courier New" w:cs="Courier New"/>
                <w:sz w:val="20"/>
                <w:szCs w:val="20"/>
              </w:rPr>
              <w:t xml:space="preserve"> setup()</w:t>
            </w:r>
          </w:p>
          <w:p w14:paraId="7C077164" w14:textId="77777777" w:rsidR="0021189B" w:rsidRPr="004B6360" w:rsidRDefault="0021189B">
            <w:pPr>
              <w:jc w:val="both"/>
              <w:rPr>
                <w:rFonts w:ascii="Courier New" w:hAnsi="Courier New" w:cs="Courier New"/>
                <w:sz w:val="20"/>
                <w:szCs w:val="20"/>
              </w:rPr>
            </w:pPr>
            <w:r w:rsidRPr="004B6360">
              <w:rPr>
                <w:rFonts w:ascii="Courier New" w:hAnsi="Courier New" w:cs="Courier New"/>
                <w:sz w:val="20"/>
                <w:szCs w:val="20"/>
              </w:rPr>
              <w:t>{</w:t>
            </w:r>
          </w:p>
          <w:p w14:paraId="4495FF31" w14:textId="77777777" w:rsidR="0021189B" w:rsidRPr="004B6360" w:rsidRDefault="0021189B">
            <w:pPr>
              <w:jc w:val="both"/>
              <w:rPr>
                <w:rFonts w:ascii="Courier New" w:hAnsi="Courier New" w:cs="Courier New"/>
                <w:sz w:val="20"/>
                <w:szCs w:val="20"/>
              </w:rPr>
            </w:pPr>
            <w:proofErr w:type="spellStart"/>
            <w:r w:rsidRPr="004B6360">
              <w:rPr>
                <w:rFonts w:ascii="Courier New" w:hAnsi="Courier New" w:cs="Courier New"/>
                <w:sz w:val="20"/>
                <w:szCs w:val="20"/>
              </w:rPr>
              <w:t>Serial.begin</w:t>
            </w:r>
            <w:proofErr w:type="spellEnd"/>
            <w:r w:rsidRPr="004B6360">
              <w:rPr>
                <w:rFonts w:ascii="Courier New" w:hAnsi="Courier New" w:cs="Courier New"/>
                <w:sz w:val="20"/>
                <w:szCs w:val="20"/>
              </w:rPr>
              <w:t>(9600)</w:t>
            </w:r>
          </w:p>
          <w:p w14:paraId="496BCA00" w14:textId="77777777" w:rsidR="0021189B" w:rsidRPr="004B6360" w:rsidRDefault="0021189B">
            <w:pPr>
              <w:jc w:val="both"/>
              <w:rPr>
                <w:rFonts w:ascii="Courier New" w:hAnsi="Courier New" w:cs="Courier New"/>
                <w:sz w:val="20"/>
                <w:szCs w:val="20"/>
              </w:rPr>
            </w:pPr>
            <w:r w:rsidRPr="004B6360">
              <w:rPr>
                <w:rFonts w:ascii="Courier New" w:hAnsi="Courier New" w:cs="Courier New"/>
                <w:sz w:val="20"/>
                <w:szCs w:val="20"/>
              </w:rPr>
              <w:t>}</w:t>
            </w:r>
          </w:p>
          <w:p w14:paraId="47313B9D" w14:textId="77777777" w:rsidR="0021189B" w:rsidRPr="004B6360" w:rsidRDefault="0021189B">
            <w:pPr>
              <w:pStyle w:val="ListParagraph"/>
              <w:ind w:left="0"/>
              <w:rPr>
                <w:rFonts w:ascii="Courier New" w:hAnsi="Courier New" w:cs="Courier New"/>
                <w:sz w:val="20"/>
                <w:szCs w:val="20"/>
              </w:rPr>
            </w:pPr>
          </w:p>
        </w:tc>
        <w:tc>
          <w:tcPr>
            <w:tcW w:w="4992" w:type="dxa"/>
            <w:shd w:val="clear" w:color="auto" w:fill="auto"/>
          </w:tcPr>
          <w:p w14:paraId="46C8D92A" w14:textId="77777777" w:rsidR="0021189B" w:rsidRPr="00671680" w:rsidRDefault="0021189B">
            <w:pPr>
              <w:rPr>
                <w:rFonts w:ascii="Courier" w:hAnsi="Courier"/>
                <w:sz w:val="22"/>
                <w:szCs w:val="22"/>
              </w:rPr>
            </w:pPr>
            <w:r w:rsidRPr="00671680">
              <w:rPr>
                <w:sz w:val="22"/>
                <w:szCs w:val="22"/>
              </w:rPr>
              <w:t>Le port série est ouvert avec une vitesse de lecture de 9600 bps (bits par seconde). Considérez-le comme une ligne téléphonique qui peut envoyer ou recevoir jusqu’à 9600 nombres 0/1 par seconde</w:t>
            </w:r>
          </w:p>
        </w:tc>
      </w:tr>
      <w:tr w:rsidR="0021189B" w14:paraId="0C314A7A" w14:textId="77777777" w:rsidTr="00624FAC">
        <w:tc>
          <w:tcPr>
            <w:tcW w:w="4635" w:type="dxa"/>
            <w:shd w:val="clear" w:color="auto" w:fill="auto"/>
          </w:tcPr>
          <w:p w14:paraId="0D336E32" w14:textId="77777777" w:rsidR="0021189B" w:rsidRPr="004B6360" w:rsidRDefault="0021189B">
            <w:pPr>
              <w:jc w:val="both"/>
              <w:rPr>
                <w:rFonts w:ascii="Courier New" w:hAnsi="Courier New" w:cs="Courier New"/>
                <w:sz w:val="20"/>
                <w:szCs w:val="20"/>
              </w:rPr>
            </w:pPr>
            <w:proofErr w:type="spellStart"/>
            <w:r w:rsidRPr="004B6360">
              <w:rPr>
                <w:rFonts w:ascii="Courier New" w:hAnsi="Courier New" w:cs="Courier New"/>
                <w:sz w:val="20"/>
                <w:szCs w:val="20"/>
              </w:rPr>
              <w:t>void</w:t>
            </w:r>
            <w:proofErr w:type="spellEnd"/>
            <w:r w:rsidRPr="004B6360">
              <w:rPr>
                <w:rFonts w:ascii="Courier New" w:hAnsi="Courier New" w:cs="Courier New"/>
                <w:sz w:val="20"/>
                <w:szCs w:val="20"/>
              </w:rPr>
              <w:t xml:space="preserve"> </w:t>
            </w:r>
            <w:proofErr w:type="spellStart"/>
            <w:r w:rsidRPr="004B6360">
              <w:rPr>
                <w:rFonts w:ascii="Courier New" w:hAnsi="Courier New" w:cs="Courier New"/>
                <w:sz w:val="20"/>
                <w:szCs w:val="20"/>
              </w:rPr>
              <w:t>loop</w:t>
            </w:r>
            <w:proofErr w:type="spellEnd"/>
            <w:r w:rsidRPr="004B6360">
              <w:rPr>
                <w:rFonts w:ascii="Courier New" w:hAnsi="Courier New" w:cs="Courier New"/>
                <w:sz w:val="20"/>
                <w:szCs w:val="20"/>
              </w:rPr>
              <w:t>() {</w:t>
            </w:r>
          </w:p>
          <w:p w14:paraId="0917241F" w14:textId="77777777" w:rsidR="0021189B" w:rsidRPr="004B6360" w:rsidRDefault="0021189B">
            <w:pPr>
              <w:rPr>
                <w:rFonts w:ascii="Courier New" w:hAnsi="Courier New" w:cs="Courier New"/>
                <w:sz w:val="20"/>
                <w:szCs w:val="20"/>
              </w:rPr>
            </w:pPr>
            <w:r w:rsidRPr="004B6360">
              <w:rPr>
                <w:rFonts w:ascii="Courier New" w:hAnsi="Courier New" w:cs="Courier New"/>
                <w:sz w:val="20"/>
                <w:szCs w:val="20"/>
              </w:rPr>
              <w:t xml:space="preserve">  for (</w:t>
            </w:r>
            <w:proofErr w:type="spellStart"/>
            <w:r w:rsidRPr="004B6360">
              <w:rPr>
                <w:rFonts w:ascii="Courier New" w:hAnsi="Courier New" w:cs="Courier New"/>
                <w:sz w:val="20"/>
                <w:szCs w:val="20"/>
              </w:rPr>
              <w:t>int</w:t>
            </w:r>
            <w:proofErr w:type="spellEnd"/>
            <w:r w:rsidRPr="004B6360">
              <w:rPr>
                <w:rFonts w:ascii="Courier New" w:hAnsi="Courier New" w:cs="Courier New"/>
                <w:sz w:val="20"/>
                <w:szCs w:val="20"/>
              </w:rPr>
              <w:t xml:space="preserve"> i=1; i&lt;6; i++)  {</w:t>
            </w:r>
          </w:p>
          <w:p w14:paraId="57D17654" w14:textId="77777777" w:rsidR="0021189B" w:rsidRPr="004B6360" w:rsidRDefault="0021189B">
            <w:pPr>
              <w:rPr>
                <w:rFonts w:ascii="Courier New" w:hAnsi="Courier New" w:cs="Courier New"/>
                <w:sz w:val="20"/>
                <w:szCs w:val="20"/>
              </w:rPr>
            </w:pPr>
            <w:r w:rsidRPr="004B6360">
              <w:rPr>
                <w:rFonts w:ascii="Courier New" w:hAnsi="Courier New" w:cs="Courier New"/>
                <w:sz w:val="20"/>
                <w:szCs w:val="20"/>
              </w:rPr>
              <w:t xml:space="preserve">     </w:t>
            </w:r>
            <w:proofErr w:type="spellStart"/>
            <w:r w:rsidRPr="004B6360">
              <w:rPr>
                <w:rFonts w:ascii="Courier New" w:hAnsi="Courier New" w:cs="Courier New"/>
                <w:sz w:val="20"/>
                <w:szCs w:val="20"/>
              </w:rPr>
              <w:t>Serial.println</w:t>
            </w:r>
            <w:proofErr w:type="spellEnd"/>
            <w:r w:rsidRPr="004B6360">
              <w:rPr>
                <w:rFonts w:ascii="Courier New" w:hAnsi="Courier New" w:cs="Courier New"/>
                <w:sz w:val="20"/>
                <w:szCs w:val="20"/>
              </w:rPr>
              <w:t>(200*i);</w:t>
            </w:r>
          </w:p>
          <w:p w14:paraId="19B54FC8" w14:textId="77777777" w:rsidR="0021189B" w:rsidRPr="004B6360" w:rsidRDefault="0021189B">
            <w:pPr>
              <w:rPr>
                <w:rFonts w:ascii="Courier New" w:hAnsi="Courier New" w:cs="Courier New"/>
                <w:sz w:val="20"/>
                <w:szCs w:val="20"/>
              </w:rPr>
            </w:pPr>
            <w:r w:rsidRPr="004B6360">
              <w:rPr>
                <w:rFonts w:ascii="Courier New" w:hAnsi="Courier New" w:cs="Courier New"/>
                <w:sz w:val="20"/>
                <w:szCs w:val="20"/>
              </w:rPr>
              <w:t xml:space="preserve">     </w:t>
            </w:r>
            <w:proofErr w:type="spellStart"/>
            <w:r w:rsidRPr="004B6360">
              <w:rPr>
                <w:rFonts w:ascii="Courier New" w:hAnsi="Courier New" w:cs="Courier New"/>
                <w:sz w:val="20"/>
                <w:szCs w:val="20"/>
              </w:rPr>
              <w:t>delay</w:t>
            </w:r>
            <w:proofErr w:type="spellEnd"/>
            <w:r w:rsidRPr="004B6360">
              <w:rPr>
                <w:rFonts w:ascii="Courier New" w:hAnsi="Courier New" w:cs="Courier New"/>
                <w:sz w:val="20"/>
                <w:szCs w:val="20"/>
              </w:rPr>
              <w:t xml:space="preserve">(200*i); </w:t>
            </w:r>
          </w:p>
          <w:p w14:paraId="5BC26846" w14:textId="77777777" w:rsidR="0021189B" w:rsidRPr="004B6360" w:rsidRDefault="0021189B">
            <w:pPr>
              <w:rPr>
                <w:rFonts w:ascii="Courier New" w:hAnsi="Courier New" w:cs="Courier New"/>
                <w:sz w:val="20"/>
                <w:szCs w:val="20"/>
              </w:rPr>
            </w:pPr>
            <w:r w:rsidRPr="004B6360">
              <w:rPr>
                <w:rFonts w:ascii="Courier New" w:hAnsi="Courier New" w:cs="Courier New"/>
                <w:sz w:val="20"/>
                <w:szCs w:val="20"/>
              </w:rPr>
              <w:t xml:space="preserve">     }</w:t>
            </w:r>
          </w:p>
          <w:p w14:paraId="4C271D3F" w14:textId="77777777" w:rsidR="0021189B" w:rsidRPr="004B6360" w:rsidRDefault="0021189B">
            <w:pPr>
              <w:rPr>
                <w:rFonts w:ascii="Courier New" w:hAnsi="Courier New" w:cs="Courier New"/>
                <w:sz w:val="20"/>
                <w:szCs w:val="20"/>
              </w:rPr>
            </w:pPr>
            <w:r w:rsidRPr="004B6360">
              <w:rPr>
                <w:rFonts w:ascii="Courier New" w:hAnsi="Courier New" w:cs="Courier New"/>
                <w:sz w:val="20"/>
                <w:szCs w:val="20"/>
              </w:rPr>
              <w:t>}</w:t>
            </w:r>
          </w:p>
        </w:tc>
        <w:tc>
          <w:tcPr>
            <w:tcW w:w="4992" w:type="dxa"/>
            <w:shd w:val="clear" w:color="auto" w:fill="auto"/>
          </w:tcPr>
          <w:p w14:paraId="1399CF3C" w14:textId="77777777" w:rsidR="0021189B" w:rsidRPr="00671680" w:rsidRDefault="0021189B">
            <w:pPr>
              <w:rPr>
                <w:sz w:val="22"/>
                <w:szCs w:val="22"/>
              </w:rPr>
            </w:pPr>
            <w:r w:rsidRPr="00671680">
              <w:rPr>
                <w:sz w:val="22"/>
                <w:szCs w:val="22"/>
              </w:rPr>
              <w:t>On « imprime » à l’écran par le port série le nombre 200*i, avec « </w:t>
            </w:r>
            <w:proofErr w:type="spellStart"/>
            <w:r w:rsidRPr="00671680">
              <w:rPr>
                <w:sz w:val="22"/>
                <w:szCs w:val="22"/>
              </w:rPr>
              <w:t>print</w:t>
            </w:r>
            <w:proofErr w:type="spellEnd"/>
            <w:r w:rsidRPr="00671680">
              <w:rPr>
                <w:sz w:val="22"/>
                <w:szCs w:val="22"/>
              </w:rPr>
              <w:t> ».</w:t>
            </w:r>
          </w:p>
          <w:p w14:paraId="0EAFE001" w14:textId="77777777" w:rsidR="0021189B" w:rsidRPr="00671680" w:rsidRDefault="0021189B">
            <w:pPr>
              <w:rPr>
                <w:sz w:val="22"/>
                <w:szCs w:val="22"/>
              </w:rPr>
            </w:pPr>
            <w:r w:rsidRPr="00671680">
              <w:rPr>
                <w:sz w:val="22"/>
                <w:szCs w:val="22"/>
              </w:rPr>
              <w:t>« </w:t>
            </w:r>
            <w:proofErr w:type="spellStart"/>
            <w:r w:rsidRPr="00671680">
              <w:rPr>
                <w:sz w:val="22"/>
                <w:szCs w:val="22"/>
              </w:rPr>
              <w:t>println</w:t>
            </w:r>
            <w:proofErr w:type="spellEnd"/>
            <w:r w:rsidRPr="00671680">
              <w:rPr>
                <w:sz w:val="22"/>
                <w:szCs w:val="22"/>
              </w:rPr>
              <w:t> » signifie qu’en plus on passe à la ligne après avoir écrit le nombre</w:t>
            </w:r>
          </w:p>
        </w:tc>
      </w:tr>
    </w:tbl>
    <w:p w14:paraId="5A02E211" w14:textId="77777777" w:rsidR="0021189B" w:rsidRDefault="0021189B">
      <w:pPr>
        <w:ind w:left="1134"/>
        <w:rPr>
          <w:rFonts w:eastAsia="Times New Roman"/>
          <w:sz w:val="22"/>
          <w:szCs w:val="22"/>
        </w:rPr>
      </w:pPr>
      <w:r>
        <w:rPr>
          <w:sz w:val="22"/>
          <w:szCs w:val="22"/>
        </w:rPr>
        <w:t xml:space="preserve">Une fois le programme </w:t>
      </w:r>
      <w:proofErr w:type="spellStart"/>
      <w:r>
        <w:rPr>
          <w:sz w:val="22"/>
          <w:szCs w:val="22"/>
        </w:rPr>
        <w:t>téléversé</w:t>
      </w:r>
      <w:proofErr w:type="spellEnd"/>
      <w:r>
        <w:rPr>
          <w:sz w:val="22"/>
          <w:szCs w:val="22"/>
        </w:rPr>
        <w:t xml:space="preserve">, il faut cliquer sur le bouton </w:t>
      </w:r>
      <w:r w:rsidR="0082150E">
        <w:rPr>
          <w:noProof/>
          <w:sz w:val="22"/>
          <w:szCs w:val="22"/>
          <w:lang w:val="en-US" w:eastAsia="en-US"/>
        </w:rPr>
        <w:drawing>
          <wp:inline distT="0" distB="0" distL="0" distR="0" wp14:anchorId="1D00A1EB" wp14:editId="3C508140">
            <wp:extent cx="194945" cy="2032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03200"/>
                    </a:xfrm>
                    <a:prstGeom prst="rect">
                      <a:avLst/>
                    </a:prstGeom>
                    <a:solidFill>
                      <a:srgbClr val="FFFFFF"/>
                    </a:solidFill>
                    <a:ln>
                      <a:noFill/>
                    </a:ln>
                  </pic:spPr>
                </pic:pic>
              </a:graphicData>
            </a:graphic>
          </wp:inline>
        </w:drawing>
      </w:r>
      <w:r>
        <w:rPr>
          <w:sz w:val="22"/>
          <w:szCs w:val="22"/>
        </w:rPr>
        <w:t xml:space="preserve"> pour ouvrir la fenêtre du port série. Constatez ce qui se passe.</w:t>
      </w:r>
    </w:p>
    <w:p w14:paraId="3BA78569" w14:textId="77777777" w:rsidR="0021189B" w:rsidRDefault="0021189B">
      <w:pPr>
        <w:pStyle w:val="Paragraphedeliste"/>
        <w:numPr>
          <w:ilvl w:val="0"/>
          <w:numId w:val="2"/>
        </w:numPr>
        <w:jc w:val="both"/>
        <w:rPr>
          <w:rFonts w:eastAsia="Times New Roman"/>
          <w:sz w:val="22"/>
          <w:szCs w:val="22"/>
        </w:rPr>
      </w:pPr>
      <w:r>
        <w:rPr>
          <w:rFonts w:eastAsia="Times New Roman"/>
          <w:sz w:val="22"/>
          <w:szCs w:val="22"/>
        </w:rPr>
        <w:t xml:space="preserve">Un port série permet la communication de données. Cette communication se fait bit par bit, les bits étant envoyés à la suite les uns des autres. Des protocoles de communications permettent de recomposer l’information envoyée, de vérifier qu’il n’y a pas d’erreur (codes de vérification), le cas échéant de corriger cette erreur (codes de correction) ou bien de redemander l’information. La vitesse à laquelle le port communique est exprimée en baud (nombre de symboles transmis par seconde, qui n’est pas forcément le nombre de bits par seconde, bps). Une fois le programme </w:t>
      </w:r>
      <w:proofErr w:type="spellStart"/>
      <w:r>
        <w:rPr>
          <w:rFonts w:eastAsia="Times New Roman"/>
          <w:sz w:val="22"/>
          <w:szCs w:val="22"/>
        </w:rPr>
        <w:t>téléversé</w:t>
      </w:r>
      <w:proofErr w:type="spellEnd"/>
      <w:r>
        <w:rPr>
          <w:rFonts w:eastAsia="Times New Roman"/>
          <w:sz w:val="22"/>
          <w:szCs w:val="22"/>
        </w:rPr>
        <w:t xml:space="preserve"> dans </w:t>
      </w:r>
      <w:proofErr w:type="spellStart"/>
      <w:r>
        <w:rPr>
          <w:rFonts w:eastAsia="Times New Roman"/>
          <w:sz w:val="22"/>
          <w:szCs w:val="22"/>
        </w:rPr>
        <w:t>Arduino</w:t>
      </w:r>
      <w:proofErr w:type="spellEnd"/>
      <w:r>
        <w:rPr>
          <w:rFonts w:eastAsia="Times New Roman"/>
          <w:sz w:val="22"/>
          <w:szCs w:val="22"/>
        </w:rPr>
        <w:t xml:space="preserve">, on peut </w:t>
      </w:r>
      <w:r>
        <w:rPr>
          <w:rFonts w:eastAsia="Times New Roman"/>
          <w:sz w:val="22"/>
          <w:szCs w:val="22"/>
        </w:rPr>
        <w:lastRenderedPageBreak/>
        <w:t xml:space="preserve">alors ouvrir le moniteur série avec le bouton </w:t>
      </w:r>
      <w:r w:rsidR="0082150E">
        <w:rPr>
          <w:rFonts w:eastAsia="Times New Roman"/>
          <w:noProof/>
          <w:sz w:val="22"/>
          <w:szCs w:val="22"/>
          <w:lang w:val="en-US" w:eastAsia="en-US"/>
        </w:rPr>
        <w:drawing>
          <wp:inline distT="0" distB="0" distL="0" distR="0" wp14:anchorId="777B35A9" wp14:editId="4CC68430">
            <wp:extent cx="194945" cy="21145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solidFill>
                      <a:srgbClr val="FFFFFF"/>
                    </a:solidFill>
                    <a:ln>
                      <a:noFill/>
                    </a:ln>
                  </pic:spPr>
                </pic:pic>
              </a:graphicData>
            </a:graphic>
          </wp:inline>
        </w:drawing>
      </w:r>
      <w:r>
        <w:rPr>
          <w:rFonts w:eastAsia="Times New Roman"/>
          <w:sz w:val="22"/>
          <w:szCs w:val="22"/>
        </w:rPr>
        <w:t>. Cela ouvre une fenêtre d’entrée-sortie pour le port série.</w:t>
      </w:r>
    </w:p>
    <w:p w14:paraId="24B5E1D1" w14:textId="77777777" w:rsidR="0021189B" w:rsidRDefault="0021189B">
      <w:pPr>
        <w:pStyle w:val="Paragraphedeliste"/>
        <w:ind w:left="1416"/>
        <w:jc w:val="both"/>
        <w:rPr>
          <w:sz w:val="22"/>
          <w:szCs w:val="22"/>
        </w:rPr>
      </w:pPr>
      <w:r>
        <w:rPr>
          <w:rFonts w:eastAsia="Times New Roman"/>
          <w:sz w:val="22"/>
          <w:szCs w:val="22"/>
        </w:rPr>
        <w:t xml:space="preserve">Dans la fonction setup, on ouvre le port série à 9600 bauds : </w:t>
      </w:r>
      <w:proofErr w:type="spellStart"/>
      <w:r>
        <w:rPr>
          <w:rFonts w:ascii="Courier" w:eastAsia="Times New Roman" w:hAnsi="Courier" w:cs="Courier"/>
          <w:sz w:val="22"/>
          <w:szCs w:val="22"/>
        </w:rPr>
        <w:t>Serial.begin</w:t>
      </w:r>
      <w:proofErr w:type="spellEnd"/>
      <w:r>
        <w:rPr>
          <w:rFonts w:ascii="Courier" w:eastAsia="Times New Roman" w:hAnsi="Courier" w:cs="Courier"/>
          <w:sz w:val="22"/>
          <w:szCs w:val="22"/>
        </w:rPr>
        <w:t>(9600).</w:t>
      </w:r>
    </w:p>
    <w:p w14:paraId="70A4CC24" w14:textId="77777777" w:rsidR="0021189B" w:rsidRDefault="0021189B">
      <w:pPr>
        <w:ind w:left="1134"/>
        <w:rPr>
          <w:sz w:val="22"/>
          <w:szCs w:val="22"/>
        </w:rPr>
      </w:pPr>
    </w:p>
    <w:p w14:paraId="7D386A46" w14:textId="77777777" w:rsidR="0021189B" w:rsidRPr="00271547" w:rsidRDefault="0021189B">
      <w:pPr>
        <w:pStyle w:val="Paragraphedeliste"/>
        <w:numPr>
          <w:ilvl w:val="1"/>
          <w:numId w:val="1"/>
        </w:numPr>
        <w:tabs>
          <w:tab w:val="left" w:pos="220"/>
          <w:tab w:val="left" w:pos="720"/>
        </w:tabs>
        <w:ind w:left="1416" w:hanging="654"/>
        <w:jc w:val="both"/>
        <w:rPr>
          <w:rFonts w:eastAsia="Times New Roman"/>
          <w:i/>
          <w:sz w:val="22"/>
          <w:szCs w:val="22"/>
        </w:rPr>
      </w:pPr>
      <w:r w:rsidRPr="00271547">
        <w:rPr>
          <w:i/>
          <w:sz w:val="22"/>
          <w:szCs w:val="22"/>
        </w:rPr>
        <w:t>Les senseurs/capteurs</w:t>
      </w:r>
    </w:p>
    <w:p w14:paraId="78520087" w14:textId="77777777" w:rsidR="0021189B" w:rsidRDefault="0021189B" w:rsidP="00426FCB">
      <w:pPr>
        <w:ind w:left="1080"/>
        <w:jc w:val="both"/>
        <w:rPr>
          <w:sz w:val="22"/>
          <w:szCs w:val="22"/>
        </w:rPr>
      </w:pPr>
      <w:r>
        <w:rPr>
          <w:rFonts w:eastAsia="Times New Roman"/>
          <w:sz w:val="22"/>
          <w:szCs w:val="22"/>
        </w:rPr>
        <w:t>Prenez une thermistance, qui donne la température ambiante. Les senseurs sont des entrées</w:t>
      </w:r>
      <w:r w:rsidR="00271547">
        <w:rPr>
          <w:rFonts w:eastAsia="Times New Roman"/>
          <w:sz w:val="22"/>
          <w:szCs w:val="22"/>
        </w:rPr>
        <w:t>(capteurs)</w:t>
      </w:r>
      <w:r>
        <w:rPr>
          <w:rFonts w:eastAsia="Times New Roman"/>
          <w:sz w:val="22"/>
          <w:szCs w:val="22"/>
        </w:rPr>
        <w:t xml:space="preserve"> et non des sorties (INPUT et non OUTPUT)</w:t>
      </w:r>
    </w:p>
    <w:tbl>
      <w:tblPr>
        <w:tblW w:w="9760" w:type="dxa"/>
        <w:jc w:val="center"/>
        <w:tblInd w:w="1369" w:type="dxa"/>
        <w:tblLayout w:type="fixed"/>
        <w:tblLook w:val="0000" w:firstRow="0" w:lastRow="0" w:firstColumn="0" w:lastColumn="0" w:noHBand="0" w:noVBand="0"/>
      </w:tblPr>
      <w:tblGrid>
        <w:gridCol w:w="3987"/>
        <w:gridCol w:w="5773"/>
      </w:tblGrid>
      <w:tr w:rsidR="0021189B" w14:paraId="381B4A52" w14:textId="77777777" w:rsidTr="00426FCB">
        <w:trPr>
          <w:jc w:val="center"/>
        </w:trPr>
        <w:tc>
          <w:tcPr>
            <w:tcW w:w="3987" w:type="dxa"/>
            <w:shd w:val="clear" w:color="auto" w:fill="auto"/>
          </w:tcPr>
          <w:p w14:paraId="7CEB3A0B" w14:textId="77777777" w:rsidR="0021189B" w:rsidRDefault="0021189B">
            <w:pPr>
              <w:pStyle w:val="ListParagraph"/>
              <w:ind w:left="0"/>
              <w:jc w:val="both"/>
              <w:rPr>
                <w:sz w:val="22"/>
                <w:szCs w:val="22"/>
              </w:rPr>
            </w:pPr>
            <w:r>
              <w:rPr>
                <w:sz w:val="22"/>
                <w:szCs w:val="22"/>
              </w:rPr>
              <w:t xml:space="preserve">Thermistance LM 35 </w:t>
            </w:r>
          </w:p>
          <w:p w14:paraId="671EB3B3" w14:textId="77777777" w:rsidR="0021189B" w:rsidRDefault="0021189B">
            <w:pPr>
              <w:pStyle w:val="ListParagraph"/>
              <w:ind w:left="0"/>
              <w:jc w:val="both"/>
              <w:rPr>
                <w:sz w:val="22"/>
                <w:szCs w:val="22"/>
              </w:rPr>
            </w:pPr>
            <w:r>
              <w:rPr>
                <w:sz w:val="22"/>
                <w:szCs w:val="22"/>
              </w:rPr>
              <w:t>Renvoie un voltage de 10 mV par degrés. Les port d’entrées analogiques renvoient une valeur correspondante entre 0 et 1023.</w:t>
            </w:r>
          </w:p>
        </w:tc>
        <w:tc>
          <w:tcPr>
            <w:tcW w:w="5773" w:type="dxa"/>
            <w:shd w:val="clear" w:color="auto" w:fill="auto"/>
          </w:tcPr>
          <w:p w14:paraId="1FE0D609" w14:textId="77777777" w:rsidR="0021189B" w:rsidRDefault="0021189B">
            <w:pPr>
              <w:pStyle w:val="ListParagraph"/>
              <w:ind w:left="0"/>
              <w:jc w:val="both"/>
              <w:rPr>
                <w:sz w:val="22"/>
                <w:szCs w:val="22"/>
              </w:rPr>
            </w:pPr>
            <w:proofErr w:type="spellStart"/>
            <w:r>
              <w:rPr>
                <w:sz w:val="22"/>
                <w:szCs w:val="22"/>
              </w:rPr>
              <w:t>Lumistance</w:t>
            </w:r>
            <w:proofErr w:type="spellEnd"/>
            <w:r>
              <w:rPr>
                <w:sz w:val="22"/>
                <w:szCs w:val="22"/>
              </w:rPr>
              <w:t xml:space="preserve"> (</w:t>
            </w:r>
            <w:proofErr w:type="spellStart"/>
            <w:r>
              <w:rPr>
                <w:sz w:val="22"/>
                <w:szCs w:val="22"/>
              </w:rPr>
              <w:t>ldr</w:t>
            </w:r>
            <w:proofErr w:type="spellEnd"/>
            <w:r>
              <w:rPr>
                <w:sz w:val="22"/>
                <w:szCs w:val="22"/>
              </w:rPr>
              <w:t>)</w:t>
            </w:r>
          </w:p>
          <w:p w14:paraId="0F7FE25A" w14:textId="77777777" w:rsidR="0021189B" w:rsidRDefault="0021189B">
            <w:pPr>
              <w:pStyle w:val="ListParagraph"/>
              <w:ind w:left="0"/>
              <w:jc w:val="both"/>
            </w:pPr>
            <w:r>
              <w:rPr>
                <w:sz w:val="22"/>
                <w:szCs w:val="22"/>
              </w:rPr>
              <w:t>Appelée CDS parfois. Renvoie un voltage variable suivant la luminosité. Les port d’entrées analogiques renvoient une valeur correspondante entre 0 et 1023. On peut utiliser n’importe quelle résistance entre 1 k</w:t>
            </w:r>
            <w:r>
              <w:rPr>
                <w:rFonts w:ascii="Symbol" w:hAnsi="Symbol"/>
                <w:sz w:val="22"/>
                <w:szCs w:val="22"/>
              </w:rPr>
              <w:t></w:t>
            </w:r>
            <w:r>
              <w:rPr>
                <w:sz w:val="22"/>
                <w:szCs w:val="22"/>
              </w:rPr>
              <w:t xml:space="preserve"> et 10 k</w:t>
            </w:r>
            <w:r>
              <w:rPr>
                <w:rFonts w:ascii="Symbol" w:hAnsi="Symbol"/>
                <w:sz w:val="22"/>
                <w:szCs w:val="22"/>
              </w:rPr>
              <w:t></w:t>
            </w:r>
          </w:p>
        </w:tc>
      </w:tr>
      <w:tr w:rsidR="0021189B" w14:paraId="7984AEDD" w14:textId="77777777" w:rsidTr="00426FCB">
        <w:trPr>
          <w:jc w:val="center"/>
        </w:trPr>
        <w:tc>
          <w:tcPr>
            <w:tcW w:w="3987" w:type="dxa"/>
            <w:shd w:val="clear" w:color="auto" w:fill="auto"/>
          </w:tcPr>
          <w:p w14:paraId="09FF0B67" w14:textId="77777777" w:rsidR="0021189B" w:rsidRDefault="0082150E">
            <w:pPr>
              <w:pStyle w:val="ListParagraph"/>
              <w:ind w:left="0"/>
              <w:jc w:val="both"/>
            </w:pPr>
            <w:r>
              <w:rPr>
                <w:noProof/>
                <w:sz w:val="22"/>
                <w:szCs w:val="22"/>
                <w:lang w:val="en-US" w:eastAsia="en-US"/>
              </w:rPr>
              <w:drawing>
                <wp:inline distT="0" distB="0" distL="0" distR="0" wp14:anchorId="76C9FF93" wp14:editId="3E5E97F3">
                  <wp:extent cx="1871345" cy="1524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345" cy="1524000"/>
                          </a:xfrm>
                          <a:prstGeom prst="rect">
                            <a:avLst/>
                          </a:prstGeom>
                          <a:solidFill>
                            <a:srgbClr val="FFFFFF"/>
                          </a:solidFill>
                          <a:ln>
                            <a:noFill/>
                          </a:ln>
                        </pic:spPr>
                      </pic:pic>
                    </a:graphicData>
                  </a:graphic>
                </wp:inline>
              </w:drawing>
            </w:r>
            <w:r w:rsidR="0021189B">
              <w:rPr>
                <w:sz w:val="22"/>
                <w:szCs w:val="22"/>
              </w:rPr>
              <w:t xml:space="preserve">   </w:t>
            </w:r>
            <w:r>
              <w:rPr>
                <w:noProof/>
                <w:lang w:val="en-US" w:eastAsia="en-US"/>
              </w:rPr>
              <w:drawing>
                <wp:anchor distT="0" distB="0" distL="114300" distR="114300" simplePos="0" relativeHeight="251658752" behindDoc="0" locked="0" layoutInCell="1" allowOverlap="1" wp14:anchorId="4DF80E55" wp14:editId="404AB08A">
                  <wp:simplePos x="0" y="0"/>
                  <wp:positionH relativeFrom="column">
                    <wp:posOffset>2153285</wp:posOffset>
                  </wp:positionH>
                  <wp:positionV relativeFrom="paragraph">
                    <wp:posOffset>394335</wp:posOffset>
                  </wp:positionV>
                  <wp:extent cx="1256665" cy="84963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6665" cy="849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773" w:type="dxa"/>
            <w:shd w:val="clear" w:color="auto" w:fill="auto"/>
          </w:tcPr>
          <w:p w14:paraId="18651934" w14:textId="77777777" w:rsidR="0021189B" w:rsidRDefault="0082150E">
            <w:pPr>
              <w:pStyle w:val="ListParagraph"/>
              <w:ind w:left="0"/>
              <w:jc w:val="both"/>
              <w:rPr>
                <w:rFonts w:ascii="Courier" w:hAnsi="Courier"/>
                <w:sz w:val="22"/>
                <w:szCs w:val="22"/>
              </w:rPr>
            </w:pPr>
            <w:r>
              <w:rPr>
                <w:noProof/>
                <w:sz w:val="22"/>
                <w:szCs w:val="22"/>
                <w:lang w:val="en-US" w:eastAsia="en-US"/>
              </w:rPr>
              <w:drawing>
                <wp:inline distT="0" distB="0" distL="0" distR="0" wp14:anchorId="0C6379EC" wp14:editId="5F4919C4">
                  <wp:extent cx="1989455" cy="1541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455" cy="1541145"/>
                          </a:xfrm>
                          <a:prstGeom prst="rect">
                            <a:avLst/>
                          </a:prstGeom>
                          <a:solidFill>
                            <a:srgbClr val="FFFFFF"/>
                          </a:solidFill>
                          <a:ln>
                            <a:noFill/>
                          </a:ln>
                        </pic:spPr>
                      </pic:pic>
                    </a:graphicData>
                  </a:graphic>
                </wp:inline>
              </w:drawing>
            </w:r>
          </w:p>
        </w:tc>
      </w:tr>
      <w:tr w:rsidR="0021189B" w14:paraId="37B68864" w14:textId="77777777" w:rsidTr="00426FCB">
        <w:trPr>
          <w:jc w:val="center"/>
        </w:trPr>
        <w:tc>
          <w:tcPr>
            <w:tcW w:w="3987" w:type="dxa"/>
            <w:shd w:val="clear" w:color="auto" w:fill="auto"/>
          </w:tcPr>
          <w:p w14:paraId="72353F5B"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en début de programme :</w:t>
            </w:r>
          </w:p>
          <w:p w14:paraId="7FCC75A0"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const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int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inTemp</w:t>
            </w:r>
            <w:proofErr w:type="spellEnd"/>
            <w:r w:rsidRPr="00DB0139">
              <w:rPr>
                <w:rFonts w:ascii="Courier New" w:hAnsi="Courier New" w:cs="Courier New"/>
                <w:sz w:val="20"/>
                <w:szCs w:val="20"/>
              </w:rPr>
              <w:t xml:space="preserve"> = 0 ; // broche entrée capteur</w:t>
            </w:r>
          </w:p>
          <w:p w14:paraId="61C966CC"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int</w:t>
            </w:r>
            <w:proofErr w:type="spellEnd"/>
            <w:r w:rsidRPr="00DB0139">
              <w:rPr>
                <w:rFonts w:ascii="Courier New" w:hAnsi="Courier New" w:cs="Courier New"/>
                <w:sz w:val="20"/>
                <w:szCs w:val="20"/>
              </w:rPr>
              <w:t xml:space="preserve"> valeur ;  // lecture de la valeur du LM35</w:t>
            </w:r>
          </w:p>
          <w:p w14:paraId="06797AB4"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float</w:t>
            </w:r>
            <w:proofErr w:type="spellEnd"/>
            <w:r w:rsidRPr="00DB0139">
              <w:rPr>
                <w:rFonts w:ascii="Courier New" w:hAnsi="Courier New" w:cs="Courier New"/>
                <w:sz w:val="20"/>
                <w:szCs w:val="20"/>
              </w:rPr>
              <w:t xml:space="preserve"> millivolts = 0 ; // pour la donnée en mV</w:t>
            </w:r>
          </w:p>
          <w:p w14:paraId="7D64EFA7"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float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celsius</w:t>
            </w:r>
            <w:proofErr w:type="spellEnd"/>
            <w:r w:rsidRPr="00DB0139">
              <w:rPr>
                <w:rFonts w:ascii="Courier New" w:hAnsi="Courier New" w:cs="Courier New"/>
                <w:sz w:val="20"/>
                <w:szCs w:val="20"/>
              </w:rPr>
              <w:t> ; // conversion en d° Celsius</w:t>
            </w:r>
          </w:p>
          <w:p w14:paraId="244AD693"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dans la boucle principale :</w:t>
            </w:r>
          </w:p>
          <w:p w14:paraId="66169772"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xml:space="preserve">valeur = </w:t>
            </w:r>
            <w:proofErr w:type="spellStart"/>
            <w:r w:rsidRPr="00DB0139">
              <w:rPr>
                <w:rFonts w:ascii="Courier New" w:hAnsi="Courier New" w:cs="Courier New"/>
                <w:sz w:val="20"/>
                <w:szCs w:val="20"/>
              </w:rPr>
              <w:t>analogRead</w:t>
            </w:r>
            <w:proofErr w:type="spellEnd"/>
            <w:r w:rsidRPr="00DB0139">
              <w:rPr>
                <w:rFonts w:ascii="Courier New" w:hAnsi="Courier New" w:cs="Courier New"/>
                <w:sz w:val="20"/>
                <w:szCs w:val="20"/>
              </w:rPr>
              <w:t>(</w:t>
            </w:r>
            <w:proofErr w:type="spellStart"/>
            <w:r w:rsidRPr="00DB0139">
              <w:rPr>
                <w:rFonts w:ascii="Courier New" w:hAnsi="Courier New" w:cs="Courier New"/>
                <w:sz w:val="20"/>
                <w:szCs w:val="20"/>
              </w:rPr>
              <w:t>inTemp</w:t>
            </w:r>
            <w:proofErr w:type="spellEnd"/>
            <w:r w:rsidRPr="00DB0139">
              <w:rPr>
                <w:rFonts w:ascii="Courier New" w:hAnsi="Courier New" w:cs="Courier New"/>
                <w:sz w:val="20"/>
                <w:szCs w:val="20"/>
              </w:rPr>
              <w:t>)  // lit la valeur</w:t>
            </w:r>
          </w:p>
          <w:p w14:paraId="0BBCECA6"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xml:space="preserve">millivolts = (valeur*5000.0)*1023.0 // conversion      </w:t>
            </w:r>
          </w:p>
          <w:p w14:paraId="69CF55EC"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xml:space="preserve">                                //en mv</w:t>
            </w:r>
          </w:p>
          <w:p w14:paraId="522032B9"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celsius</w:t>
            </w:r>
            <w:proofErr w:type="spellEnd"/>
            <w:r w:rsidRPr="00DB0139">
              <w:rPr>
                <w:rFonts w:ascii="Courier New" w:hAnsi="Courier New" w:cs="Courier New"/>
                <w:sz w:val="20"/>
                <w:szCs w:val="20"/>
              </w:rPr>
              <w:t xml:space="preserve"> = millivolts/10 //conversion en </w:t>
            </w:r>
            <w:proofErr w:type="spellStart"/>
            <w:r w:rsidRPr="00DB0139">
              <w:rPr>
                <w:rFonts w:ascii="Courier New" w:hAnsi="Courier New" w:cs="Courier New"/>
                <w:sz w:val="20"/>
                <w:szCs w:val="20"/>
              </w:rPr>
              <w:t>celsius</w:t>
            </w:r>
            <w:proofErr w:type="spellEnd"/>
          </w:p>
        </w:tc>
        <w:tc>
          <w:tcPr>
            <w:tcW w:w="5773" w:type="dxa"/>
            <w:shd w:val="clear" w:color="auto" w:fill="auto"/>
          </w:tcPr>
          <w:p w14:paraId="3846C3F1"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en début de programme :</w:t>
            </w:r>
          </w:p>
          <w:p w14:paraId="0DD7BB23" w14:textId="77777777" w:rsidR="0021189B" w:rsidRPr="00DB0139" w:rsidRDefault="0021189B">
            <w:pPr>
              <w:pStyle w:val="ListParagraph"/>
              <w:ind w:left="0"/>
              <w:jc w:val="both"/>
              <w:rPr>
                <w:rFonts w:ascii="Courier New" w:hAnsi="Courier New" w:cs="Courier New"/>
                <w:sz w:val="20"/>
                <w:szCs w:val="20"/>
              </w:rPr>
            </w:pPr>
            <w:proofErr w:type="spellStart"/>
            <w:r w:rsidRPr="00DB0139">
              <w:rPr>
                <w:rFonts w:ascii="Courier New" w:hAnsi="Courier New" w:cs="Courier New"/>
                <w:sz w:val="20"/>
                <w:szCs w:val="20"/>
              </w:rPr>
              <w:t>const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int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inLum</w:t>
            </w:r>
            <w:proofErr w:type="spellEnd"/>
            <w:r w:rsidRPr="00DB0139">
              <w:rPr>
                <w:rFonts w:ascii="Courier New" w:hAnsi="Courier New" w:cs="Courier New"/>
                <w:sz w:val="20"/>
                <w:szCs w:val="20"/>
              </w:rPr>
              <w:t xml:space="preserve"> = 0 ; // broche entrée capteur</w:t>
            </w:r>
          </w:p>
          <w:p w14:paraId="2832E53D" w14:textId="77777777" w:rsidR="0021189B" w:rsidRPr="00DB0139" w:rsidRDefault="0021189B">
            <w:pPr>
              <w:pStyle w:val="ListParagraph"/>
              <w:ind w:left="0"/>
              <w:jc w:val="both"/>
              <w:rPr>
                <w:rFonts w:ascii="Courier New" w:hAnsi="Courier New" w:cs="Courier New"/>
                <w:sz w:val="20"/>
                <w:szCs w:val="20"/>
              </w:rPr>
            </w:pPr>
          </w:p>
          <w:p w14:paraId="43911F7D"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dans la boucle principale :</w:t>
            </w:r>
          </w:p>
          <w:p w14:paraId="3171DF72" w14:textId="77777777" w:rsidR="0021189B" w:rsidRPr="00DB0139" w:rsidRDefault="0021189B">
            <w:pPr>
              <w:pStyle w:val="ListParagraph"/>
              <w:ind w:left="0"/>
              <w:jc w:val="both"/>
              <w:rPr>
                <w:rFonts w:ascii="Courier New" w:hAnsi="Courier New" w:cs="Courier New"/>
                <w:sz w:val="20"/>
                <w:szCs w:val="20"/>
              </w:rPr>
            </w:pPr>
            <w:r w:rsidRPr="00DB0139">
              <w:rPr>
                <w:rFonts w:ascii="Courier New" w:hAnsi="Courier New" w:cs="Courier New"/>
                <w:sz w:val="20"/>
                <w:szCs w:val="20"/>
              </w:rPr>
              <w:t xml:space="preserve">valeur = </w:t>
            </w:r>
            <w:proofErr w:type="spellStart"/>
            <w:r w:rsidRPr="00DB0139">
              <w:rPr>
                <w:rFonts w:ascii="Courier New" w:hAnsi="Courier New" w:cs="Courier New"/>
                <w:sz w:val="20"/>
                <w:szCs w:val="20"/>
              </w:rPr>
              <w:t>analogRead</w:t>
            </w:r>
            <w:proofErr w:type="spellEnd"/>
            <w:r w:rsidRPr="00DB0139">
              <w:rPr>
                <w:rFonts w:ascii="Courier New" w:hAnsi="Courier New" w:cs="Courier New"/>
                <w:sz w:val="20"/>
                <w:szCs w:val="20"/>
              </w:rPr>
              <w:t>(</w:t>
            </w:r>
            <w:proofErr w:type="spellStart"/>
            <w:r w:rsidRPr="00DB0139">
              <w:rPr>
                <w:rFonts w:ascii="Courier New" w:hAnsi="Courier New" w:cs="Courier New"/>
                <w:sz w:val="20"/>
                <w:szCs w:val="20"/>
              </w:rPr>
              <w:t>inLum</w:t>
            </w:r>
            <w:proofErr w:type="spellEnd"/>
            <w:r w:rsidRPr="00DB0139">
              <w:rPr>
                <w:rFonts w:ascii="Courier New" w:hAnsi="Courier New" w:cs="Courier New"/>
                <w:sz w:val="20"/>
                <w:szCs w:val="20"/>
              </w:rPr>
              <w:t>)  // lit la valeur</w:t>
            </w:r>
          </w:p>
          <w:p w14:paraId="7895D481" w14:textId="77777777" w:rsidR="0021189B" w:rsidRPr="00DB0139" w:rsidRDefault="0021189B">
            <w:pPr>
              <w:pStyle w:val="ListParagraph"/>
              <w:ind w:left="0"/>
              <w:jc w:val="both"/>
              <w:rPr>
                <w:rFonts w:ascii="Courier New" w:hAnsi="Courier New" w:cs="Courier New"/>
                <w:sz w:val="20"/>
                <w:szCs w:val="20"/>
              </w:rPr>
            </w:pPr>
          </w:p>
          <w:p w14:paraId="27064CA1" w14:textId="77777777" w:rsidR="0021189B" w:rsidRPr="00DB0139" w:rsidRDefault="0021189B">
            <w:pPr>
              <w:pStyle w:val="ListParagraph"/>
              <w:ind w:left="0"/>
              <w:jc w:val="both"/>
              <w:rPr>
                <w:rFonts w:ascii="Courier New" w:hAnsi="Courier New" w:cs="Courier New"/>
                <w:sz w:val="20"/>
                <w:szCs w:val="20"/>
              </w:rPr>
            </w:pPr>
          </w:p>
        </w:tc>
      </w:tr>
    </w:tbl>
    <w:p w14:paraId="709B3E3D" w14:textId="77777777" w:rsidR="0021189B" w:rsidRDefault="0021189B">
      <w:pPr>
        <w:ind w:left="1080"/>
        <w:jc w:val="both"/>
        <w:rPr>
          <w:b/>
          <w:bCs/>
          <w:sz w:val="22"/>
          <w:szCs w:val="22"/>
        </w:rPr>
      </w:pPr>
      <w:r>
        <w:rPr>
          <w:b/>
          <w:bCs/>
          <w:i/>
          <w:sz w:val="22"/>
          <w:szCs w:val="22"/>
        </w:rPr>
        <w:t>Remarque :</w:t>
      </w:r>
      <w:r>
        <w:rPr>
          <w:sz w:val="22"/>
          <w:szCs w:val="22"/>
        </w:rPr>
        <w:t xml:space="preserve"> si vous obtenez des valeurs aberrantes, essayez de changer l'ordre des opérations, par exemple </w:t>
      </w:r>
      <w:r>
        <w:rPr>
          <w:rFonts w:ascii="Courier" w:hAnsi="Courier"/>
          <w:sz w:val="22"/>
          <w:szCs w:val="22"/>
        </w:rPr>
        <w:t xml:space="preserve"> </w:t>
      </w:r>
      <w:proofErr w:type="spellStart"/>
      <w:r w:rsidRPr="00DB0139">
        <w:rPr>
          <w:rFonts w:ascii="Courier New" w:hAnsi="Courier New" w:cs="Courier New"/>
          <w:sz w:val="20"/>
          <w:szCs w:val="20"/>
        </w:rPr>
        <w:t>celsius</w:t>
      </w:r>
      <w:proofErr w:type="spellEnd"/>
      <w:r w:rsidRPr="00DB0139">
        <w:rPr>
          <w:rFonts w:ascii="Courier New" w:hAnsi="Courier New" w:cs="Courier New"/>
          <w:sz w:val="20"/>
          <w:szCs w:val="20"/>
        </w:rPr>
        <w:t xml:space="preserve"> = (5.0*valeur*100.0)*1023.0</w:t>
      </w:r>
      <w:r>
        <w:rPr>
          <w:sz w:val="22"/>
          <w:szCs w:val="22"/>
        </w:rPr>
        <w:t>. En effet, rappelez-vous du cours sur le codage : si on dépasse la capacité d'un nombre positif avec un calcul, on se retrouve avec le codage d'un nombre négatif. Gardez toujours les « .0 », cela permet de spécifier que le résultat n'est pas un entier mais un flottant, et évite donc de se retrouver avec 0 comme résultat.</w:t>
      </w:r>
    </w:p>
    <w:p w14:paraId="0EAFA92B" w14:textId="77777777" w:rsidR="0021189B" w:rsidRDefault="0021189B">
      <w:pPr>
        <w:ind w:left="1080"/>
        <w:jc w:val="both"/>
        <w:rPr>
          <w:b/>
          <w:bCs/>
          <w:sz w:val="22"/>
          <w:szCs w:val="22"/>
        </w:rPr>
      </w:pPr>
    </w:p>
    <w:p w14:paraId="03F9859B" w14:textId="77777777" w:rsidR="0021189B" w:rsidRDefault="0021189B">
      <w:pPr>
        <w:ind w:left="1080"/>
        <w:jc w:val="both"/>
        <w:rPr>
          <w:i/>
          <w:sz w:val="22"/>
          <w:szCs w:val="22"/>
        </w:rPr>
      </w:pPr>
      <w:r>
        <w:rPr>
          <w:i/>
          <w:sz w:val="22"/>
          <w:szCs w:val="22"/>
        </w:rPr>
        <w:t>Exercice 4 :</w:t>
      </w:r>
      <w:r>
        <w:rPr>
          <w:sz w:val="22"/>
          <w:szCs w:val="22"/>
        </w:rPr>
        <w:t xml:space="preserve"> écrire dans la fenêtre du port série la donnée résultant du capteur, toutes les secondes.</w:t>
      </w:r>
    </w:p>
    <w:p w14:paraId="16873A84" w14:textId="77777777" w:rsidR="0021189B" w:rsidRDefault="0021189B">
      <w:pPr>
        <w:ind w:left="1080"/>
        <w:jc w:val="both"/>
        <w:rPr>
          <w:i/>
          <w:sz w:val="22"/>
          <w:szCs w:val="22"/>
        </w:rPr>
      </w:pPr>
      <w:r>
        <w:rPr>
          <w:i/>
          <w:sz w:val="22"/>
          <w:szCs w:val="22"/>
        </w:rPr>
        <w:t>Exercice 5 :</w:t>
      </w:r>
      <w:r>
        <w:rPr>
          <w:sz w:val="22"/>
          <w:szCs w:val="22"/>
        </w:rPr>
        <w:t xml:space="preserve"> Faites l’exercice 1 avec un potentiomètre, qui est une résistance variable. Il modifie la valeur du courant rentrant. Les potentiomètres sont soit à molette, soit à curseur. Attention le code est capricieux et fonctionne plus ou moins bien suivant les années :-(</w:t>
      </w:r>
      <w:r>
        <w:rPr>
          <w:rFonts w:ascii="Courier" w:hAnsi="Courier"/>
          <w:sz w:val="22"/>
          <w:szCs w:val="22"/>
        </w:rPr>
        <w:t>.</w:t>
      </w:r>
    </w:p>
    <w:p w14:paraId="5CDC9E10" w14:textId="77777777" w:rsidR="0021189B" w:rsidRDefault="0021189B">
      <w:pPr>
        <w:ind w:left="1080"/>
        <w:jc w:val="both"/>
        <w:rPr>
          <w:rFonts w:ascii="Courier" w:hAnsi="Courier"/>
          <w:sz w:val="22"/>
          <w:szCs w:val="22"/>
        </w:rPr>
      </w:pPr>
      <w:r>
        <w:rPr>
          <w:i/>
          <w:sz w:val="22"/>
          <w:szCs w:val="22"/>
        </w:rPr>
        <w:t>Montage électronique </w:t>
      </w:r>
      <w:r>
        <w:rPr>
          <w:sz w:val="22"/>
          <w:szCs w:val="22"/>
        </w:rPr>
        <w:t xml:space="preserve">: </w:t>
      </w:r>
    </w:p>
    <w:p w14:paraId="16A8A9ED" w14:textId="77777777" w:rsidR="0021189B" w:rsidRPr="00DB0139" w:rsidRDefault="0021189B">
      <w:pPr>
        <w:ind w:left="1416"/>
        <w:rPr>
          <w:rFonts w:ascii="Courier New" w:hAnsi="Courier New" w:cs="Courier New"/>
          <w:sz w:val="20"/>
          <w:szCs w:val="20"/>
        </w:rPr>
      </w:pPr>
      <w:proofErr w:type="spellStart"/>
      <w:r w:rsidRPr="00DB0139">
        <w:rPr>
          <w:rFonts w:ascii="Courier New" w:hAnsi="Courier New" w:cs="Courier New"/>
          <w:sz w:val="20"/>
          <w:szCs w:val="20"/>
        </w:rPr>
        <w:t>const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int</w:t>
      </w:r>
      <w:proofErr w:type="spellEnd"/>
      <w:r w:rsidRPr="00DB0139">
        <w:rPr>
          <w:rFonts w:ascii="Courier New" w:hAnsi="Courier New" w:cs="Courier New"/>
          <w:sz w:val="20"/>
          <w:szCs w:val="20"/>
        </w:rPr>
        <w:t xml:space="preserve"> </w:t>
      </w:r>
      <w:proofErr w:type="spellStart"/>
      <w:r w:rsidRPr="00DB0139">
        <w:rPr>
          <w:rFonts w:ascii="Courier New" w:hAnsi="Courier New" w:cs="Courier New"/>
          <w:sz w:val="20"/>
          <w:szCs w:val="20"/>
        </w:rPr>
        <w:t>brochePot</w:t>
      </w:r>
      <w:proofErr w:type="spellEnd"/>
      <w:r w:rsidRPr="00DB0139">
        <w:rPr>
          <w:rFonts w:ascii="Courier New" w:hAnsi="Courier New" w:cs="Courier New"/>
          <w:sz w:val="20"/>
          <w:szCs w:val="20"/>
        </w:rPr>
        <w:t xml:space="preserve"> = 2 ; //</w:t>
      </w:r>
      <w:proofErr w:type="spellStart"/>
      <w:r w:rsidRPr="00DB0139">
        <w:rPr>
          <w:rFonts w:ascii="Courier New" w:hAnsi="Courier New" w:cs="Courier New"/>
          <w:sz w:val="20"/>
          <w:szCs w:val="20"/>
        </w:rPr>
        <w:t>debut</w:t>
      </w:r>
      <w:proofErr w:type="spellEnd"/>
      <w:r w:rsidRPr="00DB0139">
        <w:rPr>
          <w:rFonts w:ascii="Courier New" w:hAnsi="Courier New" w:cs="Courier New"/>
          <w:sz w:val="20"/>
          <w:szCs w:val="20"/>
        </w:rPr>
        <w:t xml:space="preserve"> de programme</w:t>
      </w:r>
    </w:p>
    <w:p w14:paraId="5F8BA1F7" w14:textId="77777777" w:rsidR="0021189B" w:rsidRPr="00DB0139" w:rsidRDefault="0021189B">
      <w:pPr>
        <w:ind w:left="1416"/>
        <w:rPr>
          <w:rFonts w:ascii="Courier New" w:hAnsi="Courier New" w:cs="Courier New"/>
          <w:sz w:val="20"/>
          <w:szCs w:val="20"/>
        </w:rPr>
      </w:pPr>
      <w:proofErr w:type="spellStart"/>
      <w:r w:rsidRPr="00DB0139">
        <w:rPr>
          <w:rFonts w:ascii="Courier New" w:hAnsi="Courier New" w:cs="Courier New"/>
          <w:sz w:val="20"/>
          <w:szCs w:val="20"/>
        </w:rPr>
        <w:t>int</w:t>
      </w:r>
      <w:proofErr w:type="spellEnd"/>
      <w:r w:rsidRPr="00DB0139">
        <w:rPr>
          <w:rFonts w:ascii="Courier New" w:hAnsi="Courier New" w:cs="Courier New"/>
          <w:sz w:val="20"/>
          <w:szCs w:val="20"/>
        </w:rPr>
        <w:t xml:space="preserve"> val = 0 ;</w:t>
      </w:r>
      <w:r w:rsidRPr="00DB0139">
        <w:rPr>
          <w:rFonts w:ascii="Courier New" w:hAnsi="Courier New" w:cs="Courier New"/>
          <w:sz w:val="20"/>
          <w:szCs w:val="20"/>
        </w:rPr>
        <w:tab/>
      </w:r>
      <w:r w:rsidRPr="00DB0139">
        <w:rPr>
          <w:rFonts w:ascii="Courier New" w:hAnsi="Courier New" w:cs="Courier New"/>
          <w:sz w:val="20"/>
          <w:szCs w:val="20"/>
        </w:rPr>
        <w:tab/>
      </w:r>
      <w:r w:rsidRPr="00DB0139">
        <w:rPr>
          <w:rFonts w:ascii="Courier New" w:hAnsi="Courier New" w:cs="Courier New"/>
          <w:sz w:val="20"/>
          <w:szCs w:val="20"/>
        </w:rPr>
        <w:tab/>
        <w:t xml:space="preserve">// </w:t>
      </w:r>
      <w:proofErr w:type="spellStart"/>
      <w:r w:rsidRPr="00DB0139">
        <w:rPr>
          <w:rFonts w:ascii="Courier New" w:hAnsi="Courier New" w:cs="Courier New"/>
          <w:sz w:val="20"/>
          <w:szCs w:val="20"/>
        </w:rPr>
        <w:t>debut</w:t>
      </w:r>
      <w:proofErr w:type="spellEnd"/>
      <w:r w:rsidRPr="00DB0139">
        <w:rPr>
          <w:rFonts w:ascii="Courier New" w:hAnsi="Courier New" w:cs="Courier New"/>
          <w:sz w:val="20"/>
          <w:szCs w:val="20"/>
        </w:rPr>
        <w:t xml:space="preserve"> de programme</w:t>
      </w:r>
    </w:p>
    <w:p w14:paraId="0AD17BC4" w14:textId="77777777" w:rsidR="0021189B" w:rsidRPr="00DB0139" w:rsidRDefault="0021189B">
      <w:pPr>
        <w:ind w:left="1416"/>
        <w:rPr>
          <w:rFonts w:ascii="Courier New" w:hAnsi="Courier New" w:cs="Courier New"/>
          <w:sz w:val="20"/>
          <w:szCs w:val="20"/>
        </w:rPr>
      </w:pPr>
    </w:p>
    <w:p w14:paraId="2185CB6C" w14:textId="77777777" w:rsidR="0021189B" w:rsidRPr="00DB0139" w:rsidRDefault="0021189B">
      <w:pPr>
        <w:ind w:left="1416"/>
        <w:rPr>
          <w:rFonts w:ascii="Courier New" w:hAnsi="Courier New" w:cs="Courier New"/>
          <w:sz w:val="20"/>
          <w:szCs w:val="20"/>
        </w:rPr>
      </w:pPr>
      <w:proofErr w:type="spellStart"/>
      <w:r w:rsidRPr="00DB0139">
        <w:rPr>
          <w:rFonts w:ascii="Courier New" w:hAnsi="Courier New" w:cs="Courier New"/>
          <w:sz w:val="20"/>
          <w:szCs w:val="20"/>
        </w:rPr>
        <w:t>pinMode</w:t>
      </w:r>
      <w:proofErr w:type="spellEnd"/>
      <w:r w:rsidRPr="00DB0139">
        <w:rPr>
          <w:rFonts w:ascii="Courier New" w:hAnsi="Courier New" w:cs="Courier New"/>
          <w:sz w:val="20"/>
          <w:szCs w:val="20"/>
        </w:rPr>
        <w:t>(</w:t>
      </w:r>
      <w:proofErr w:type="spellStart"/>
      <w:r w:rsidRPr="00DB0139">
        <w:rPr>
          <w:rFonts w:ascii="Courier New" w:hAnsi="Courier New" w:cs="Courier New"/>
          <w:sz w:val="20"/>
          <w:szCs w:val="20"/>
        </w:rPr>
        <w:t>brochePot</w:t>
      </w:r>
      <w:proofErr w:type="spellEnd"/>
      <w:r w:rsidRPr="00DB0139">
        <w:rPr>
          <w:rFonts w:ascii="Courier New" w:hAnsi="Courier New" w:cs="Courier New"/>
          <w:sz w:val="20"/>
          <w:szCs w:val="20"/>
        </w:rPr>
        <w:t>, INPUT) ; // dans le setup</w:t>
      </w:r>
    </w:p>
    <w:p w14:paraId="24D9B113" w14:textId="77777777" w:rsidR="0021189B" w:rsidRPr="00DB0139" w:rsidRDefault="0021189B">
      <w:pPr>
        <w:ind w:left="1416"/>
        <w:rPr>
          <w:rFonts w:ascii="Courier New" w:hAnsi="Courier New" w:cs="Courier New"/>
          <w:sz w:val="20"/>
          <w:szCs w:val="20"/>
        </w:rPr>
      </w:pPr>
    </w:p>
    <w:p w14:paraId="4E6ADA47" w14:textId="77777777" w:rsidR="0021189B" w:rsidRPr="00DB0139" w:rsidRDefault="0021189B">
      <w:pPr>
        <w:ind w:left="1416"/>
        <w:rPr>
          <w:rFonts w:ascii="Courier New" w:hAnsi="Courier New" w:cs="Courier New"/>
          <w:sz w:val="20"/>
          <w:szCs w:val="20"/>
        </w:rPr>
      </w:pPr>
      <w:r w:rsidRPr="00DB0139">
        <w:rPr>
          <w:rFonts w:ascii="Courier New" w:hAnsi="Courier New" w:cs="Courier New"/>
          <w:sz w:val="20"/>
          <w:szCs w:val="20"/>
        </w:rPr>
        <w:t xml:space="preserve">val = </w:t>
      </w:r>
      <w:proofErr w:type="spellStart"/>
      <w:r w:rsidRPr="00DB0139">
        <w:rPr>
          <w:rFonts w:ascii="Courier New" w:hAnsi="Courier New" w:cs="Courier New"/>
          <w:sz w:val="20"/>
          <w:szCs w:val="20"/>
        </w:rPr>
        <w:t>analogRead</w:t>
      </w:r>
      <w:proofErr w:type="spellEnd"/>
      <w:r w:rsidRPr="00DB0139">
        <w:rPr>
          <w:rFonts w:ascii="Courier New" w:hAnsi="Courier New" w:cs="Courier New"/>
          <w:sz w:val="20"/>
          <w:szCs w:val="20"/>
        </w:rPr>
        <w:t>(</w:t>
      </w:r>
      <w:proofErr w:type="spellStart"/>
      <w:r w:rsidRPr="00DB0139">
        <w:rPr>
          <w:rFonts w:ascii="Courier New" w:hAnsi="Courier New" w:cs="Courier New"/>
          <w:sz w:val="20"/>
          <w:szCs w:val="20"/>
        </w:rPr>
        <w:t>brochePot</w:t>
      </w:r>
      <w:proofErr w:type="spellEnd"/>
      <w:r w:rsidRPr="00DB0139">
        <w:rPr>
          <w:rFonts w:ascii="Courier New" w:hAnsi="Courier New" w:cs="Courier New"/>
          <w:sz w:val="20"/>
          <w:szCs w:val="20"/>
        </w:rPr>
        <w:t xml:space="preserve">) ; // dans la </w:t>
      </w:r>
      <w:proofErr w:type="spellStart"/>
      <w:r w:rsidRPr="00DB0139">
        <w:rPr>
          <w:rFonts w:ascii="Courier New" w:hAnsi="Courier New" w:cs="Courier New"/>
          <w:sz w:val="20"/>
          <w:szCs w:val="20"/>
        </w:rPr>
        <w:t>loop</w:t>
      </w:r>
      <w:proofErr w:type="spellEnd"/>
    </w:p>
    <w:p w14:paraId="7444AE5B" w14:textId="77777777" w:rsidR="0021189B" w:rsidRDefault="0021189B">
      <w:pPr>
        <w:ind w:left="1416"/>
        <w:rPr>
          <w:rFonts w:ascii="Courier" w:hAnsi="Courier"/>
          <w:sz w:val="22"/>
          <w:szCs w:val="22"/>
        </w:rPr>
      </w:pPr>
    </w:p>
    <w:p w14:paraId="09E1CDBA" w14:textId="77777777" w:rsidR="0021189B" w:rsidRDefault="0082150E">
      <w:pPr>
        <w:pStyle w:val="ListParagraph"/>
        <w:ind w:left="1080"/>
        <w:jc w:val="both"/>
        <w:rPr>
          <w:i/>
          <w:sz w:val="22"/>
          <w:szCs w:val="22"/>
        </w:rPr>
      </w:pPr>
      <w:r>
        <w:rPr>
          <w:noProof/>
          <w:sz w:val="22"/>
          <w:szCs w:val="22"/>
          <w:lang w:val="en-US" w:eastAsia="en-US"/>
        </w:rPr>
        <w:lastRenderedPageBreak/>
        <w:drawing>
          <wp:inline distT="0" distB="0" distL="0" distR="0" wp14:anchorId="126E558A" wp14:editId="2DD440BD">
            <wp:extent cx="2531745" cy="18624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1745" cy="1862455"/>
                    </a:xfrm>
                    <a:prstGeom prst="rect">
                      <a:avLst/>
                    </a:prstGeom>
                    <a:solidFill>
                      <a:srgbClr val="FFFFFF"/>
                    </a:solidFill>
                    <a:ln>
                      <a:noFill/>
                    </a:ln>
                  </pic:spPr>
                </pic:pic>
              </a:graphicData>
            </a:graphic>
          </wp:inline>
        </w:drawing>
      </w:r>
      <w:r w:rsidR="0021189B">
        <w:rPr>
          <w:i/>
          <w:sz w:val="22"/>
          <w:szCs w:val="22"/>
        </w:rPr>
        <w:tab/>
      </w:r>
      <w:r w:rsidR="0021189B">
        <w:rPr>
          <w:i/>
          <w:sz w:val="22"/>
          <w:szCs w:val="22"/>
        </w:rPr>
        <w:tab/>
      </w:r>
      <w:r>
        <w:rPr>
          <w:noProof/>
          <w:sz w:val="22"/>
          <w:szCs w:val="22"/>
          <w:lang w:val="en-US" w:eastAsia="en-US"/>
        </w:rPr>
        <w:drawing>
          <wp:inline distT="0" distB="0" distL="0" distR="0" wp14:anchorId="42C44F94" wp14:editId="002DAE19">
            <wp:extent cx="1718945" cy="21761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945" cy="2176145"/>
                    </a:xfrm>
                    <a:prstGeom prst="rect">
                      <a:avLst/>
                    </a:prstGeom>
                    <a:solidFill>
                      <a:srgbClr val="FFFFFF"/>
                    </a:solidFill>
                    <a:ln>
                      <a:noFill/>
                    </a:ln>
                  </pic:spPr>
                </pic:pic>
              </a:graphicData>
            </a:graphic>
          </wp:inline>
        </w:drawing>
      </w:r>
      <w:r w:rsidR="0021189B">
        <w:rPr>
          <w:i/>
          <w:sz w:val="22"/>
          <w:szCs w:val="22"/>
        </w:rPr>
        <w:tab/>
      </w:r>
      <w:r>
        <w:rPr>
          <w:noProof/>
          <w:sz w:val="22"/>
          <w:szCs w:val="22"/>
          <w:lang w:val="en-US" w:eastAsia="en-US"/>
        </w:rPr>
        <w:drawing>
          <wp:inline distT="0" distB="0" distL="0" distR="0" wp14:anchorId="737C9393" wp14:editId="0D366BD6">
            <wp:extent cx="906145" cy="105854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145" cy="1058545"/>
                    </a:xfrm>
                    <a:prstGeom prst="rect">
                      <a:avLst/>
                    </a:prstGeom>
                    <a:solidFill>
                      <a:srgbClr val="FFFFFF"/>
                    </a:solidFill>
                    <a:ln>
                      <a:noFill/>
                    </a:ln>
                  </pic:spPr>
                </pic:pic>
              </a:graphicData>
            </a:graphic>
          </wp:inline>
        </w:drawing>
      </w:r>
    </w:p>
    <w:p w14:paraId="369E0501" w14:textId="77777777" w:rsidR="0021189B" w:rsidRDefault="0021189B">
      <w:pPr>
        <w:pStyle w:val="ListParagraph"/>
        <w:ind w:left="1080"/>
        <w:jc w:val="both"/>
        <w:rPr>
          <w:i/>
          <w:iCs/>
          <w:sz w:val="22"/>
          <w:szCs w:val="22"/>
        </w:rPr>
      </w:pPr>
      <w:r>
        <w:rPr>
          <w:i/>
          <w:sz w:val="22"/>
          <w:szCs w:val="22"/>
        </w:rPr>
        <w:t>Exercice 6 :</w:t>
      </w:r>
      <w:r>
        <w:rPr>
          <w:sz w:val="22"/>
          <w:szCs w:val="22"/>
        </w:rPr>
        <w:t xml:space="preserve"> Écrivez un programme qui allume une diode avec une luminosité d’autant plus forte qu’il fait plus sombre, avec une </w:t>
      </w:r>
      <w:proofErr w:type="spellStart"/>
      <w:r>
        <w:rPr>
          <w:sz w:val="22"/>
          <w:szCs w:val="22"/>
        </w:rPr>
        <w:t>lumistance</w:t>
      </w:r>
      <w:proofErr w:type="spellEnd"/>
      <w:r>
        <w:rPr>
          <w:sz w:val="22"/>
          <w:szCs w:val="22"/>
        </w:rPr>
        <w:t xml:space="preserve"> (ou froid, avec une thermistance). On peut réchauffer le thermistor en soufflant dessus.</w:t>
      </w:r>
    </w:p>
    <w:p w14:paraId="6732C630" w14:textId="77777777" w:rsidR="0021189B" w:rsidRDefault="0021189B">
      <w:pPr>
        <w:pStyle w:val="ListParagraph"/>
        <w:ind w:left="1080"/>
        <w:jc w:val="both"/>
        <w:rPr>
          <w:rFonts w:eastAsia="Times New Roman"/>
          <w:sz w:val="22"/>
          <w:szCs w:val="22"/>
        </w:rPr>
      </w:pPr>
      <w:r>
        <w:rPr>
          <w:i/>
          <w:iCs/>
          <w:sz w:val="22"/>
          <w:szCs w:val="22"/>
        </w:rPr>
        <w:t>Exercice 7 </w:t>
      </w:r>
      <w:r>
        <w:rPr>
          <w:sz w:val="22"/>
          <w:szCs w:val="22"/>
        </w:rPr>
        <w:t>: Écrivez un programme qui allume une diode verte s'il fait chaud et une rouge s'il fait froid.</w:t>
      </w:r>
    </w:p>
    <w:p w14:paraId="288B64C7" w14:textId="77777777" w:rsidR="0021189B" w:rsidRDefault="0021189B">
      <w:pPr>
        <w:pStyle w:val="Paragraphedeliste"/>
        <w:ind w:left="1134"/>
        <w:jc w:val="both"/>
        <w:rPr>
          <w:rFonts w:eastAsia="Times New Roman"/>
          <w:sz w:val="22"/>
          <w:szCs w:val="22"/>
        </w:rPr>
      </w:pPr>
    </w:p>
    <w:p w14:paraId="06A5E3D0" w14:textId="77777777" w:rsidR="0021189B" w:rsidRPr="005D2958" w:rsidRDefault="0021189B">
      <w:pPr>
        <w:pStyle w:val="Paragraphedeliste"/>
        <w:numPr>
          <w:ilvl w:val="0"/>
          <w:numId w:val="1"/>
        </w:numPr>
        <w:jc w:val="both"/>
        <w:rPr>
          <w:b/>
          <w:sz w:val="22"/>
          <w:szCs w:val="22"/>
        </w:rPr>
      </w:pPr>
      <w:r w:rsidRPr="005D2958">
        <w:rPr>
          <w:b/>
          <w:sz w:val="22"/>
          <w:szCs w:val="22"/>
        </w:rPr>
        <w:t>Les fonctions ; et les opérations bit à bit.</w:t>
      </w:r>
    </w:p>
    <w:p w14:paraId="25215AE9" w14:textId="77777777" w:rsidR="0021189B" w:rsidRDefault="0021189B">
      <w:pPr>
        <w:ind w:left="360"/>
        <w:jc w:val="both"/>
      </w:pPr>
      <w:r>
        <w:rPr>
          <w:sz w:val="22"/>
          <w:szCs w:val="22"/>
        </w:rPr>
        <w:t xml:space="preserve">Réaliser le montage suivant avec le mini-afficheur 7 segments à </w:t>
      </w:r>
      <w:proofErr w:type="spellStart"/>
      <w:r>
        <w:rPr>
          <w:sz w:val="22"/>
          <w:szCs w:val="22"/>
        </w:rPr>
        <w:t>del</w:t>
      </w:r>
      <w:proofErr w:type="spellEnd"/>
      <w:r>
        <w:rPr>
          <w:sz w:val="22"/>
          <w:szCs w:val="22"/>
        </w:rPr>
        <w:t>. Les résistances sont de 220 ohms minimum (330,</w:t>
      </w:r>
      <w:bookmarkStart w:id="1" w:name="_GoBack1"/>
      <w:bookmarkEnd w:id="1"/>
      <w:r>
        <w:rPr>
          <w:sz w:val="22"/>
          <w:szCs w:val="22"/>
        </w:rPr>
        <w:t xml:space="preserve"> 1000, 2000 fonctionnent très bien aussi).</w:t>
      </w:r>
    </w:p>
    <w:p w14:paraId="0BA966E7" w14:textId="77777777" w:rsidR="0021189B" w:rsidRDefault="0082150E">
      <w:pPr>
        <w:ind w:left="360"/>
        <w:jc w:val="center"/>
        <w:rPr>
          <w:sz w:val="22"/>
          <w:szCs w:val="22"/>
        </w:rPr>
      </w:pPr>
      <w:r>
        <w:rPr>
          <w:noProof/>
          <w:sz w:val="22"/>
          <w:szCs w:val="22"/>
          <w:lang w:val="en-US" w:eastAsia="en-US"/>
        </w:rPr>
        <w:drawing>
          <wp:inline distT="0" distB="0" distL="0" distR="0" wp14:anchorId="7BD3B526" wp14:editId="03D96CCB">
            <wp:extent cx="1947545" cy="148145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545" cy="1481455"/>
                    </a:xfrm>
                    <a:prstGeom prst="rect">
                      <a:avLst/>
                    </a:prstGeom>
                    <a:solidFill>
                      <a:srgbClr val="FFFFFF"/>
                    </a:solidFill>
                    <a:ln>
                      <a:noFill/>
                    </a:ln>
                  </pic:spPr>
                </pic:pic>
              </a:graphicData>
            </a:graphic>
          </wp:inline>
        </w:drawing>
      </w:r>
      <w:r>
        <w:rPr>
          <w:noProof/>
          <w:sz w:val="22"/>
          <w:szCs w:val="22"/>
          <w:lang w:val="en-US" w:eastAsia="en-US"/>
        </w:rPr>
        <w:drawing>
          <wp:inline distT="0" distB="0" distL="0" distR="0" wp14:anchorId="472F5022" wp14:editId="7D21FE84">
            <wp:extent cx="2074545" cy="20745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4545" cy="2074545"/>
                    </a:xfrm>
                    <a:prstGeom prst="rect">
                      <a:avLst/>
                    </a:prstGeom>
                    <a:solidFill>
                      <a:srgbClr val="FFFFFF"/>
                    </a:solidFill>
                    <a:ln>
                      <a:noFill/>
                    </a:ln>
                  </pic:spPr>
                </pic:pic>
              </a:graphicData>
            </a:graphic>
          </wp:inline>
        </w:drawing>
      </w:r>
    </w:p>
    <w:p w14:paraId="7CDD5F9D" w14:textId="77777777" w:rsidR="0021189B" w:rsidRDefault="0021189B">
      <w:pPr>
        <w:ind w:left="360"/>
        <w:jc w:val="center"/>
        <w:rPr>
          <w:sz w:val="22"/>
          <w:szCs w:val="22"/>
        </w:rPr>
      </w:pPr>
    </w:p>
    <w:p w14:paraId="53AA16F9" w14:textId="77777777" w:rsidR="0021189B" w:rsidRDefault="0082150E">
      <w:pPr>
        <w:ind w:left="360"/>
        <w:jc w:val="center"/>
        <w:rPr>
          <w:i/>
          <w:sz w:val="22"/>
          <w:szCs w:val="22"/>
        </w:rPr>
      </w:pPr>
      <w:r>
        <w:rPr>
          <w:noProof/>
          <w:sz w:val="22"/>
          <w:szCs w:val="22"/>
          <w:lang w:val="en-US" w:eastAsia="en-US"/>
        </w:rPr>
        <w:drawing>
          <wp:inline distT="0" distB="0" distL="0" distR="0" wp14:anchorId="1C2E09D0" wp14:editId="2D3B2DC8">
            <wp:extent cx="5528945" cy="3192145"/>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945" cy="3192145"/>
                    </a:xfrm>
                    <a:prstGeom prst="rect">
                      <a:avLst/>
                    </a:prstGeom>
                    <a:solidFill>
                      <a:srgbClr val="FFFFFF"/>
                    </a:solidFill>
                    <a:ln>
                      <a:noFill/>
                    </a:ln>
                  </pic:spPr>
                </pic:pic>
              </a:graphicData>
            </a:graphic>
          </wp:inline>
        </w:drawing>
      </w:r>
    </w:p>
    <w:p w14:paraId="3F4041EC" w14:textId="77777777" w:rsidR="0021189B" w:rsidRDefault="0021189B">
      <w:pPr>
        <w:ind w:left="360"/>
        <w:jc w:val="both"/>
        <w:rPr>
          <w:i/>
          <w:sz w:val="22"/>
          <w:szCs w:val="22"/>
        </w:rPr>
      </w:pPr>
      <w:r>
        <w:rPr>
          <w:i/>
          <w:sz w:val="22"/>
          <w:szCs w:val="22"/>
        </w:rPr>
        <w:t xml:space="preserve">Remarque : ce montage est valable pour les afficheurs à cathode commune. S’il ne fonctionne pas, essayez de remplacer le fil noir du </w:t>
      </w:r>
      <w:proofErr w:type="spellStart"/>
      <w:r>
        <w:rPr>
          <w:i/>
          <w:sz w:val="22"/>
          <w:szCs w:val="22"/>
        </w:rPr>
        <w:t>ground</w:t>
      </w:r>
      <w:proofErr w:type="spellEnd"/>
      <w:r>
        <w:rPr>
          <w:i/>
          <w:sz w:val="22"/>
          <w:szCs w:val="22"/>
        </w:rPr>
        <w:t xml:space="preserve"> par un rouge sur le 5V.</w:t>
      </w:r>
    </w:p>
    <w:p w14:paraId="1F2DD10E" w14:textId="77777777" w:rsidR="0021189B" w:rsidRDefault="0021189B">
      <w:pPr>
        <w:ind w:left="360"/>
        <w:jc w:val="both"/>
        <w:rPr>
          <w:i/>
          <w:sz w:val="22"/>
          <w:szCs w:val="22"/>
        </w:rPr>
      </w:pPr>
    </w:p>
    <w:p w14:paraId="3BB9C327" w14:textId="159633A8" w:rsidR="0021189B" w:rsidRDefault="0021189B">
      <w:pPr>
        <w:ind w:left="360"/>
        <w:jc w:val="both"/>
        <w:rPr>
          <w:sz w:val="22"/>
          <w:szCs w:val="22"/>
        </w:rPr>
      </w:pPr>
      <w:r>
        <w:rPr>
          <w:i/>
          <w:sz w:val="22"/>
          <w:szCs w:val="22"/>
        </w:rPr>
        <w:lastRenderedPageBreak/>
        <w:t xml:space="preserve">Exercice </w:t>
      </w:r>
      <w:r w:rsidR="00213AD0">
        <w:rPr>
          <w:i/>
          <w:sz w:val="22"/>
          <w:szCs w:val="22"/>
        </w:rPr>
        <w:t>8</w:t>
      </w:r>
      <w:r>
        <w:rPr>
          <w:i/>
          <w:sz w:val="22"/>
          <w:szCs w:val="22"/>
        </w:rPr>
        <w:t> : écrire un programme qui affiche la lettre F, en mettant les « bonnes » sorties à HIGH et les autres à LOW. Le fonctionnement est très semblable à celui des diodes (ce sont des diodes !) ; inspirez-vous des codes des exercices du premier chapitre. Et observez bien les schémas ci-dessus !</w:t>
      </w:r>
    </w:p>
    <w:p w14:paraId="60808A6E" w14:textId="77777777" w:rsidR="0021189B" w:rsidRDefault="0021189B">
      <w:pPr>
        <w:ind w:left="360"/>
        <w:jc w:val="both"/>
        <w:rPr>
          <w:sz w:val="22"/>
          <w:szCs w:val="22"/>
        </w:rPr>
      </w:pPr>
    </w:p>
    <w:p w14:paraId="3E4B80F1" w14:textId="28D179F4" w:rsidR="0021189B" w:rsidRDefault="0021189B">
      <w:pPr>
        <w:ind w:left="360"/>
        <w:jc w:val="both"/>
        <w:rPr>
          <w:sz w:val="22"/>
          <w:szCs w:val="22"/>
        </w:rPr>
      </w:pPr>
      <w:r>
        <w:rPr>
          <w:sz w:val="22"/>
          <w:szCs w:val="22"/>
        </w:rPr>
        <w:t>Comme vous l'avez vu en faisant l'exercice ci dessus 10, écrire chaque nombre en traitant chaque connexion individuellement est assez long. Il y a plus rapide avec les instructions « </w:t>
      </w:r>
      <w:proofErr w:type="spellStart"/>
      <w:r>
        <w:rPr>
          <w:sz w:val="22"/>
          <w:szCs w:val="22"/>
        </w:rPr>
        <w:t>bitwise</w:t>
      </w:r>
      <w:proofErr w:type="spellEnd"/>
      <w:r>
        <w:rPr>
          <w:sz w:val="22"/>
          <w:szCs w:val="22"/>
        </w:rPr>
        <w:t> » (bit à bit). Ce type d'instructions permet de traiter les nombres binaires, composés de 8 chiffres qui sont soit 0 soit 1, rapidement. Dans le cas de l'afficheur 8 bits, on traitera les 8 broches avec un seul nombre binaire et peu d’instructions. Un nombre de 8 bits est appelé un octet.</w:t>
      </w:r>
    </w:p>
    <w:p w14:paraId="719E755D" w14:textId="400F1579" w:rsidR="0021189B" w:rsidRDefault="0021189B">
      <w:pPr>
        <w:ind w:left="360"/>
        <w:jc w:val="both"/>
        <w:rPr>
          <w:sz w:val="22"/>
          <w:szCs w:val="22"/>
        </w:rPr>
      </w:pPr>
      <w:r>
        <w:rPr>
          <w:sz w:val="22"/>
          <w:szCs w:val="22"/>
        </w:rPr>
        <w:t>Le programme afficheur_7_segments.ino,</w:t>
      </w:r>
      <w:r w:rsidR="005D2958">
        <w:rPr>
          <w:sz w:val="22"/>
          <w:szCs w:val="22"/>
        </w:rPr>
        <w:t xml:space="preserve"> téléchargeable sur </w:t>
      </w:r>
      <w:hyperlink r:id="rId27" w:history="1">
        <w:r w:rsidR="00CA2133" w:rsidRPr="00AD7B45">
          <w:rPr>
            <w:rStyle w:val="Hyperlink"/>
            <w:sz w:val="22"/>
            <w:szCs w:val="22"/>
          </w:rPr>
          <w:t>www.maths-info-lycee.fr/programmmes/progr_arduino</w:t>
        </w:r>
      </w:hyperlink>
      <w:proofErr w:type="gramStart"/>
      <w:r w:rsidR="00CA2133">
        <w:rPr>
          <w:sz w:val="22"/>
          <w:szCs w:val="22"/>
        </w:rPr>
        <w:t xml:space="preserve"> </w:t>
      </w:r>
      <w:r w:rsidR="005D2958">
        <w:rPr>
          <w:sz w:val="22"/>
          <w:szCs w:val="22"/>
        </w:rPr>
        <w:t>,</w:t>
      </w:r>
      <w:proofErr w:type="gramEnd"/>
      <w:r w:rsidR="005D2958">
        <w:rPr>
          <w:sz w:val="22"/>
          <w:szCs w:val="22"/>
        </w:rPr>
        <w:t xml:space="preserve"> et</w:t>
      </w:r>
      <w:r>
        <w:rPr>
          <w:sz w:val="22"/>
          <w:szCs w:val="22"/>
        </w:rPr>
        <w:t xml:space="preserve"> dont le code figure </w:t>
      </w:r>
      <w:r w:rsidR="00C6658F">
        <w:rPr>
          <w:sz w:val="22"/>
          <w:szCs w:val="22"/>
        </w:rPr>
        <w:t>ci-dessous</w:t>
      </w:r>
      <w:r>
        <w:rPr>
          <w:sz w:val="22"/>
          <w:szCs w:val="22"/>
        </w:rPr>
        <w:t>, montre l’utilisation de ces opérations. Récupérez-le.</w:t>
      </w:r>
    </w:p>
    <w:p w14:paraId="69CF8735" w14:textId="77777777" w:rsidR="00C6658F" w:rsidRDefault="00C6658F">
      <w:pPr>
        <w:ind w:left="360"/>
        <w:jc w:val="both"/>
        <w:rPr>
          <w:sz w:val="22"/>
          <w:szCs w:val="22"/>
        </w:rPr>
      </w:pPr>
    </w:p>
    <w:p w14:paraId="75CCA01F" w14:textId="77777777" w:rsidR="00FF3C7B" w:rsidRPr="00FF3C7B" w:rsidRDefault="00FF3C7B" w:rsidP="00FF3C7B">
      <w:pPr>
        <w:ind w:left="708"/>
        <w:rPr>
          <w:rFonts w:ascii="Courier New" w:hAnsi="Courier New" w:cs="Courier New"/>
          <w:sz w:val="22"/>
          <w:szCs w:val="22"/>
        </w:rPr>
      </w:pPr>
      <w:r w:rsidRPr="00FF3C7B">
        <w:rPr>
          <w:rFonts w:ascii="Courier New" w:hAnsi="Courier New" w:cs="Courier New"/>
          <w:sz w:val="22"/>
          <w:szCs w:val="22"/>
        </w:rPr>
        <w:t>/*représentation des segments allumés par des octets. Chaque octet est composé de 8 bits : d'abord les 7 segments de l'afficheur, puis le point décimal. Ces octets sont ranges dans un tableau de 8 éléments, constants (non modifiables). Le type octet est « byte » en C. */</w:t>
      </w:r>
    </w:p>
    <w:p w14:paraId="29E1C7B7" w14:textId="77777777" w:rsidR="00FF3C7B" w:rsidRPr="005D2958" w:rsidRDefault="00FF3C7B" w:rsidP="00FF3C7B">
      <w:pPr>
        <w:ind w:left="708"/>
        <w:jc w:val="both"/>
        <w:rPr>
          <w:rFonts w:ascii="Courier New" w:hAnsi="Courier New" w:cs="Courier New"/>
          <w:sz w:val="20"/>
          <w:szCs w:val="20"/>
        </w:rPr>
      </w:pPr>
    </w:p>
    <w:p w14:paraId="55B783E8"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création</w:t>
      </w:r>
      <w:proofErr w:type="gramEnd"/>
      <w:r w:rsidRPr="005D2958">
        <w:rPr>
          <w:rFonts w:ascii="Courier New" w:hAnsi="Courier New" w:cs="Courier New"/>
          <w:sz w:val="20"/>
          <w:szCs w:val="20"/>
        </w:rPr>
        <w:t xml:space="preserve"> du tableau de 8 bytes/octets. Le tableau s'appelle « segments »</w:t>
      </w:r>
    </w:p>
    <w:p w14:paraId="7C4C3F9B"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//Un byte commence par B, pour montrer que ce n'est pas un nombre entier standard</w:t>
      </w:r>
    </w:p>
    <w:p w14:paraId="143125D5" w14:textId="77777777" w:rsidR="00FF3C7B" w:rsidRPr="005D2958" w:rsidRDefault="00FF3C7B" w:rsidP="00FF3C7B">
      <w:pPr>
        <w:ind w:left="708"/>
        <w:jc w:val="both"/>
        <w:rPr>
          <w:rFonts w:ascii="Courier New" w:hAnsi="Courier New" w:cs="Courier New"/>
          <w:sz w:val="20"/>
          <w:szCs w:val="20"/>
        </w:rPr>
      </w:pPr>
    </w:p>
    <w:p w14:paraId="3C850E0F" w14:textId="77777777" w:rsidR="00FF3C7B" w:rsidRPr="005D2958" w:rsidRDefault="00FF3C7B" w:rsidP="00FF3C7B">
      <w:pPr>
        <w:ind w:left="708"/>
        <w:jc w:val="both"/>
        <w:rPr>
          <w:rFonts w:ascii="Courier New" w:hAnsi="Courier New" w:cs="Courier New"/>
          <w:sz w:val="20"/>
          <w:szCs w:val="20"/>
        </w:rPr>
      </w:pPr>
    </w:p>
    <w:p w14:paraId="57791955" w14:textId="77777777" w:rsidR="00FF3C7B" w:rsidRPr="005D2958" w:rsidRDefault="00FF3C7B" w:rsidP="00FF3C7B">
      <w:pPr>
        <w:ind w:left="708"/>
        <w:jc w:val="both"/>
        <w:rPr>
          <w:rFonts w:ascii="Courier New" w:hAnsi="Courier New" w:cs="Courier New"/>
          <w:sz w:val="20"/>
          <w:szCs w:val="20"/>
        </w:rPr>
      </w:pPr>
      <w:proofErr w:type="spellStart"/>
      <w:proofErr w:type="gramStart"/>
      <w:r w:rsidRPr="005D2958">
        <w:rPr>
          <w:rFonts w:ascii="Courier New" w:hAnsi="Courier New" w:cs="Courier New"/>
          <w:sz w:val="20"/>
          <w:szCs w:val="20"/>
        </w:rPr>
        <w:t>const</w:t>
      </w:r>
      <w:proofErr w:type="spellEnd"/>
      <w:proofErr w:type="gramEnd"/>
      <w:r w:rsidRPr="005D2958">
        <w:rPr>
          <w:rFonts w:ascii="Courier New" w:hAnsi="Courier New" w:cs="Courier New"/>
          <w:sz w:val="20"/>
          <w:szCs w:val="20"/>
        </w:rPr>
        <w:t xml:space="preserve"> byte segments[8] = { </w:t>
      </w:r>
    </w:p>
    <w:p w14:paraId="5BCDC17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w:t>
      </w:r>
      <w:proofErr w:type="spellStart"/>
      <w:r w:rsidRPr="005D2958">
        <w:rPr>
          <w:rFonts w:ascii="Courier New" w:hAnsi="Courier New" w:cs="Courier New"/>
          <w:sz w:val="20"/>
          <w:szCs w:val="20"/>
        </w:rPr>
        <w:t>ABCDEFGdp</w:t>
      </w:r>
      <w:proofErr w:type="spellEnd"/>
      <w:r w:rsidRPr="005D2958">
        <w:rPr>
          <w:rFonts w:ascii="Courier New" w:hAnsi="Courier New" w:cs="Courier New"/>
          <w:sz w:val="20"/>
          <w:szCs w:val="20"/>
        </w:rPr>
        <w:t xml:space="preserve"> // correspondance entre les bits et les segments de l'afficheur</w:t>
      </w:r>
    </w:p>
    <w:p w14:paraId="7F831E0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B00000001, // segment A. </w:t>
      </w:r>
    </w:p>
    <w:p w14:paraId="64232CA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B00000010, // segment B</w:t>
      </w:r>
    </w:p>
    <w:p w14:paraId="3474311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B00000100, // C</w:t>
      </w:r>
    </w:p>
    <w:p w14:paraId="688B60CB"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B00001000, // D</w:t>
      </w:r>
    </w:p>
    <w:p w14:paraId="460D431B"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B00010000, // E</w:t>
      </w:r>
    </w:p>
    <w:p w14:paraId="05D44A37"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B00100000, // F</w:t>
      </w:r>
    </w:p>
    <w:p w14:paraId="3C2FC69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B01000000, // G</w:t>
      </w:r>
    </w:p>
    <w:p w14:paraId="0FE1976C"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B10000000, // point décimal (</w:t>
      </w:r>
      <w:proofErr w:type="spellStart"/>
      <w:r w:rsidRPr="005D2958">
        <w:rPr>
          <w:rFonts w:ascii="Courier New" w:hAnsi="Courier New" w:cs="Courier New"/>
          <w:sz w:val="20"/>
          <w:szCs w:val="20"/>
        </w:rPr>
        <w:t>dp</w:t>
      </w:r>
      <w:proofErr w:type="spellEnd"/>
      <w:r w:rsidRPr="005D2958">
        <w:rPr>
          <w:rFonts w:ascii="Courier New" w:hAnsi="Courier New" w:cs="Courier New"/>
          <w:sz w:val="20"/>
          <w:szCs w:val="20"/>
        </w:rPr>
        <w:t>)</w:t>
      </w:r>
    </w:p>
    <w:p w14:paraId="5C7ACF8B"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B00000000, // tout </w:t>
      </w:r>
      <w:proofErr w:type="gramStart"/>
      <w:r w:rsidRPr="005D2958">
        <w:rPr>
          <w:rFonts w:ascii="Courier New" w:hAnsi="Courier New" w:cs="Courier New"/>
          <w:sz w:val="20"/>
          <w:szCs w:val="20"/>
        </w:rPr>
        <w:t>éteint }</w:t>
      </w:r>
      <w:proofErr w:type="gramEnd"/>
      <w:r w:rsidRPr="005D2958">
        <w:rPr>
          <w:rFonts w:ascii="Courier New" w:hAnsi="Courier New" w:cs="Courier New"/>
          <w:sz w:val="20"/>
          <w:szCs w:val="20"/>
        </w:rPr>
        <w:t>;</w:t>
      </w:r>
    </w:p>
    <w:p w14:paraId="6E78E202" w14:textId="77777777" w:rsidR="00FF3C7B" w:rsidRPr="005D2958" w:rsidRDefault="00FF3C7B" w:rsidP="00FF3C7B">
      <w:pPr>
        <w:ind w:left="708"/>
        <w:jc w:val="both"/>
        <w:rPr>
          <w:rFonts w:ascii="Courier New" w:hAnsi="Courier New" w:cs="Courier New"/>
          <w:sz w:val="20"/>
          <w:szCs w:val="20"/>
        </w:rPr>
      </w:pPr>
    </w:p>
    <w:p w14:paraId="2E8350C0"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tableau</w:t>
      </w:r>
      <w:proofErr w:type="gramEnd"/>
      <w:r w:rsidRPr="005D2958">
        <w:rPr>
          <w:rFonts w:ascii="Courier New" w:hAnsi="Courier New" w:cs="Courier New"/>
          <w:sz w:val="20"/>
          <w:szCs w:val="20"/>
        </w:rPr>
        <w:t xml:space="preserve"> des broches pour chaque segment et le point décimal. C'est un tableau d'entiers « </w:t>
      </w:r>
      <w:proofErr w:type="spellStart"/>
      <w:r w:rsidRPr="005D2958">
        <w:rPr>
          <w:rFonts w:ascii="Courier New" w:hAnsi="Courier New" w:cs="Courier New"/>
          <w:sz w:val="20"/>
          <w:szCs w:val="20"/>
        </w:rPr>
        <w:t>int</w:t>
      </w:r>
      <w:proofErr w:type="spellEnd"/>
      <w:r w:rsidRPr="005D2958">
        <w:rPr>
          <w:rFonts w:ascii="Courier New" w:hAnsi="Courier New" w:cs="Courier New"/>
          <w:sz w:val="20"/>
          <w:szCs w:val="20"/>
        </w:rPr>
        <w:t> » constants</w:t>
      </w:r>
    </w:p>
    <w:p w14:paraId="7EBDB07C"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ordre</w:t>
      </w:r>
      <w:proofErr w:type="gramEnd"/>
      <w:r w:rsidRPr="005D2958">
        <w:rPr>
          <w:rFonts w:ascii="Courier New" w:hAnsi="Courier New" w:cs="Courier New"/>
          <w:sz w:val="20"/>
          <w:szCs w:val="20"/>
        </w:rPr>
        <w:t xml:space="preserve"> des broches dans le montage dp2,C3,D4,E5,G6,F7,A8,B9</w:t>
      </w:r>
    </w:p>
    <w:p w14:paraId="4E2883FA" w14:textId="77777777" w:rsidR="00FF3C7B" w:rsidRPr="005D2958" w:rsidRDefault="00FF3C7B" w:rsidP="00FF3C7B">
      <w:pPr>
        <w:ind w:left="708"/>
        <w:jc w:val="both"/>
        <w:rPr>
          <w:rFonts w:ascii="Courier New" w:hAnsi="Courier New" w:cs="Courier New"/>
          <w:sz w:val="20"/>
          <w:szCs w:val="20"/>
        </w:rPr>
      </w:pPr>
      <w:proofErr w:type="spellStart"/>
      <w:proofErr w:type="gramStart"/>
      <w:r w:rsidRPr="005D2958">
        <w:rPr>
          <w:rFonts w:ascii="Courier New" w:hAnsi="Courier New" w:cs="Courier New"/>
          <w:sz w:val="20"/>
          <w:szCs w:val="20"/>
        </w:rPr>
        <w:t>const</w:t>
      </w:r>
      <w:proofErr w:type="spellEnd"/>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int</w:t>
      </w:r>
      <w:proofErr w:type="spell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brochesSegments</w:t>
      </w:r>
      <w:proofErr w:type="spellEnd"/>
      <w:r w:rsidRPr="005D2958">
        <w:rPr>
          <w:rFonts w:ascii="Courier New" w:hAnsi="Courier New" w:cs="Courier New"/>
          <w:sz w:val="20"/>
          <w:szCs w:val="20"/>
        </w:rPr>
        <w:t>[8] = {8,9,3,4,5,7,6,2}; // vérifier suivant votre câblage à l'aide des schémas ci dessus</w:t>
      </w:r>
    </w:p>
    <w:p w14:paraId="035BDC46" w14:textId="77777777" w:rsidR="00FF3C7B" w:rsidRPr="005D2958" w:rsidRDefault="00FF3C7B" w:rsidP="00FF3C7B">
      <w:pPr>
        <w:ind w:left="708"/>
        <w:jc w:val="both"/>
        <w:rPr>
          <w:rFonts w:ascii="Courier New" w:hAnsi="Courier New" w:cs="Courier New"/>
          <w:sz w:val="20"/>
          <w:szCs w:val="20"/>
        </w:rPr>
      </w:pPr>
    </w:p>
    <w:p w14:paraId="761E23B9" w14:textId="77777777" w:rsidR="00FF3C7B" w:rsidRPr="005D2958" w:rsidRDefault="00FF3C7B" w:rsidP="00FF3C7B">
      <w:pPr>
        <w:ind w:left="708"/>
        <w:jc w:val="both"/>
        <w:rPr>
          <w:rFonts w:ascii="Courier New" w:hAnsi="Courier New" w:cs="Courier New"/>
          <w:sz w:val="20"/>
          <w:szCs w:val="20"/>
        </w:rPr>
      </w:pPr>
      <w:proofErr w:type="spellStart"/>
      <w:proofErr w:type="gramStart"/>
      <w:r w:rsidRPr="005D2958">
        <w:rPr>
          <w:rFonts w:ascii="Courier New" w:hAnsi="Courier New" w:cs="Courier New"/>
          <w:sz w:val="20"/>
          <w:szCs w:val="20"/>
        </w:rPr>
        <w:t>void</w:t>
      </w:r>
      <w:proofErr w:type="spellEnd"/>
      <w:proofErr w:type="gramEnd"/>
      <w:r w:rsidRPr="005D2958">
        <w:rPr>
          <w:rFonts w:ascii="Courier New" w:hAnsi="Courier New" w:cs="Courier New"/>
          <w:sz w:val="20"/>
          <w:szCs w:val="20"/>
        </w:rPr>
        <w:t xml:space="preserve"> setup(){</w:t>
      </w:r>
    </w:p>
    <w:p w14:paraId="7D4D562E" w14:textId="77777777" w:rsidR="00FF3C7B" w:rsidRPr="005D2958" w:rsidRDefault="00FF3C7B" w:rsidP="00FF3C7B">
      <w:pPr>
        <w:ind w:left="1416"/>
        <w:jc w:val="both"/>
        <w:rPr>
          <w:rFonts w:ascii="Courier New" w:hAnsi="Courier New" w:cs="Courier New"/>
          <w:sz w:val="20"/>
          <w:szCs w:val="20"/>
        </w:rPr>
      </w:pPr>
      <w:proofErr w:type="gramStart"/>
      <w:r w:rsidRPr="005D2958">
        <w:rPr>
          <w:rFonts w:ascii="Courier New" w:hAnsi="Courier New" w:cs="Courier New"/>
          <w:sz w:val="20"/>
          <w:szCs w:val="20"/>
        </w:rPr>
        <w:t>for(</w:t>
      </w:r>
      <w:proofErr w:type="spellStart"/>
      <w:proofErr w:type="gramEnd"/>
      <w:r w:rsidRPr="005D2958">
        <w:rPr>
          <w:rFonts w:ascii="Courier New" w:hAnsi="Courier New" w:cs="Courier New"/>
          <w:sz w:val="20"/>
          <w:szCs w:val="20"/>
        </w:rPr>
        <w:t>int</w:t>
      </w:r>
      <w:proofErr w:type="spellEnd"/>
      <w:r w:rsidRPr="005D2958">
        <w:rPr>
          <w:rFonts w:ascii="Courier New" w:hAnsi="Courier New" w:cs="Courier New"/>
          <w:sz w:val="20"/>
          <w:szCs w:val="20"/>
        </w:rPr>
        <w:t xml:space="preserve"> i=0; i &lt; 8; i++){</w:t>
      </w:r>
    </w:p>
    <w:p w14:paraId="1AF02B28" w14:textId="77777777" w:rsidR="00FF3C7B" w:rsidRPr="005D2958" w:rsidRDefault="00FF3C7B" w:rsidP="00FF3C7B">
      <w:pPr>
        <w:ind w:left="2124"/>
        <w:jc w:val="both"/>
        <w:rPr>
          <w:rFonts w:ascii="Courier New" w:hAnsi="Courier New" w:cs="Courier New"/>
          <w:sz w:val="20"/>
          <w:szCs w:val="20"/>
        </w:rPr>
      </w:pPr>
      <w:proofErr w:type="spellStart"/>
      <w:proofErr w:type="gramStart"/>
      <w:r w:rsidRPr="005D2958">
        <w:rPr>
          <w:rFonts w:ascii="Courier New" w:hAnsi="Courier New" w:cs="Courier New"/>
          <w:sz w:val="20"/>
          <w:szCs w:val="20"/>
        </w:rPr>
        <w:t>pinMode</w:t>
      </w:r>
      <w:proofErr w:type="spellEnd"/>
      <w:r w:rsidRPr="005D2958">
        <w:rPr>
          <w:rFonts w:ascii="Courier New" w:hAnsi="Courier New" w:cs="Courier New"/>
          <w:sz w:val="20"/>
          <w:szCs w:val="20"/>
        </w:rPr>
        <w:t>(</w:t>
      </w:r>
      <w:proofErr w:type="spellStart"/>
      <w:proofErr w:type="gramEnd"/>
      <w:r w:rsidRPr="005D2958">
        <w:rPr>
          <w:rFonts w:ascii="Courier New" w:hAnsi="Courier New" w:cs="Courier New"/>
          <w:sz w:val="20"/>
          <w:szCs w:val="20"/>
        </w:rPr>
        <w:t>brochesSegments</w:t>
      </w:r>
      <w:proofErr w:type="spellEnd"/>
      <w:r w:rsidRPr="005D2958">
        <w:rPr>
          <w:rFonts w:ascii="Courier New" w:hAnsi="Courier New" w:cs="Courier New"/>
          <w:sz w:val="20"/>
          <w:szCs w:val="20"/>
        </w:rPr>
        <w:t>[i], OUTPUT); // toutes les broches pour</w:t>
      </w:r>
    </w:p>
    <w:p w14:paraId="0AB46E88" w14:textId="77777777" w:rsidR="00FF3C7B" w:rsidRPr="005D2958" w:rsidRDefault="00FF3C7B" w:rsidP="00FF3C7B">
      <w:pPr>
        <w:ind w:left="6372"/>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l'afficheur</w:t>
      </w:r>
      <w:proofErr w:type="gramEnd"/>
      <w:r w:rsidRPr="005D2958">
        <w:rPr>
          <w:rFonts w:ascii="Courier New" w:hAnsi="Courier New" w:cs="Courier New"/>
          <w:sz w:val="20"/>
          <w:szCs w:val="20"/>
        </w:rPr>
        <w:t xml:space="preserve"> sont des sorties</w:t>
      </w:r>
    </w:p>
    <w:p w14:paraId="47011872"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w:t>
      </w:r>
    </w:p>
    <w:p w14:paraId="10139A5E"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w:t>
      </w:r>
    </w:p>
    <w:p w14:paraId="5B15D087" w14:textId="77777777" w:rsidR="00FF3C7B" w:rsidRPr="005D2958" w:rsidRDefault="00FF3C7B" w:rsidP="00FF3C7B">
      <w:pPr>
        <w:ind w:left="708"/>
        <w:jc w:val="both"/>
        <w:rPr>
          <w:rFonts w:ascii="Courier New" w:hAnsi="Courier New" w:cs="Courier New"/>
          <w:sz w:val="20"/>
          <w:szCs w:val="20"/>
        </w:rPr>
      </w:pPr>
    </w:p>
    <w:p w14:paraId="6EEDB6B6" w14:textId="77777777" w:rsidR="00FF3C7B" w:rsidRPr="005D2958" w:rsidRDefault="00FF3C7B" w:rsidP="00FF3C7B">
      <w:pPr>
        <w:ind w:left="708"/>
        <w:jc w:val="both"/>
        <w:rPr>
          <w:rFonts w:ascii="Courier New" w:hAnsi="Courier New" w:cs="Courier New"/>
          <w:sz w:val="20"/>
          <w:szCs w:val="20"/>
        </w:rPr>
      </w:pPr>
      <w:proofErr w:type="spellStart"/>
      <w:proofErr w:type="gramStart"/>
      <w:r w:rsidRPr="005D2958">
        <w:rPr>
          <w:rFonts w:ascii="Courier New" w:hAnsi="Courier New" w:cs="Courier New"/>
          <w:sz w:val="20"/>
          <w:szCs w:val="20"/>
        </w:rPr>
        <w:t>void</w:t>
      </w:r>
      <w:proofErr w:type="spellEnd"/>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loop</w:t>
      </w:r>
      <w:proofErr w:type="spellEnd"/>
      <w:r w:rsidRPr="005D2958">
        <w:rPr>
          <w:rFonts w:ascii="Courier New" w:hAnsi="Courier New" w:cs="Courier New"/>
          <w:sz w:val="20"/>
          <w:szCs w:val="20"/>
        </w:rPr>
        <w:t>(){</w:t>
      </w:r>
    </w:p>
    <w:p w14:paraId="308764FF"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boucle</w:t>
      </w:r>
      <w:proofErr w:type="gramEnd"/>
      <w:r w:rsidRPr="005D2958">
        <w:rPr>
          <w:rFonts w:ascii="Courier New" w:hAnsi="Courier New" w:cs="Courier New"/>
          <w:sz w:val="20"/>
          <w:szCs w:val="20"/>
        </w:rPr>
        <w:t xml:space="preserve"> qui affiche tous les segments un par un, puis éteint tout</w:t>
      </w:r>
    </w:p>
    <w:p w14:paraId="553A4E4C" w14:textId="77777777" w:rsidR="00FF3C7B" w:rsidRPr="005D2958" w:rsidRDefault="00FF3C7B" w:rsidP="00FF3C7B">
      <w:pPr>
        <w:ind w:left="1416"/>
        <w:jc w:val="both"/>
        <w:rPr>
          <w:rFonts w:ascii="Courier New" w:hAnsi="Courier New" w:cs="Courier New"/>
          <w:sz w:val="20"/>
          <w:szCs w:val="20"/>
        </w:rPr>
      </w:pPr>
      <w:proofErr w:type="gramStart"/>
      <w:r w:rsidRPr="005D2958">
        <w:rPr>
          <w:rFonts w:ascii="Courier New" w:hAnsi="Courier New" w:cs="Courier New"/>
          <w:sz w:val="20"/>
          <w:szCs w:val="20"/>
        </w:rPr>
        <w:t>for(</w:t>
      </w:r>
      <w:proofErr w:type="spellStart"/>
      <w:proofErr w:type="gramEnd"/>
      <w:r w:rsidRPr="005D2958">
        <w:rPr>
          <w:rFonts w:ascii="Courier New" w:hAnsi="Courier New" w:cs="Courier New"/>
          <w:sz w:val="20"/>
          <w:szCs w:val="20"/>
        </w:rPr>
        <w:t>int</w:t>
      </w:r>
      <w:proofErr w:type="spellEnd"/>
      <w:r w:rsidRPr="005D2958">
        <w:rPr>
          <w:rFonts w:ascii="Courier New" w:hAnsi="Courier New" w:cs="Courier New"/>
          <w:sz w:val="20"/>
          <w:szCs w:val="20"/>
        </w:rPr>
        <w:t xml:space="preserve"> i=0; i &lt;= 8; i++) {</w:t>
      </w:r>
    </w:p>
    <w:p w14:paraId="38DA9446" w14:textId="77777777" w:rsidR="00FF3C7B" w:rsidRPr="005D2958" w:rsidRDefault="00FF3C7B" w:rsidP="00FF3C7B">
      <w:pPr>
        <w:ind w:left="2124"/>
        <w:jc w:val="both"/>
        <w:rPr>
          <w:rFonts w:ascii="Courier New" w:hAnsi="Courier New" w:cs="Courier New"/>
          <w:sz w:val="20"/>
          <w:szCs w:val="20"/>
        </w:rPr>
      </w:pPr>
      <w:proofErr w:type="spellStart"/>
      <w:proofErr w:type="gramStart"/>
      <w:r w:rsidRPr="005D2958">
        <w:rPr>
          <w:rFonts w:ascii="Courier New" w:hAnsi="Courier New" w:cs="Courier New"/>
          <w:sz w:val="20"/>
          <w:szCs w:val="20"/>
        </w:rPr>
        <w:t>afficheSegment</w:t>
      </w:r>
      <w:proofErr w:type="spellEnd"/>
      <w:r w:rsidRPr="005D2958">
        <w:rPr>
          <w:rFonts w:ascii="Courier New" w:hAnsi="Courier New" w:cs="Courier New"/>
          <w:sz w:val="20"/>
          <w:szCs w:val="20"/>
        </w:rPr>
        <w:t>(</w:t>
      </w:r>
      <w:proofErr w:type="gramEnd"/>
      <w:r w:rsidRPr="005D2958">
        <w:rPr>
          <w:rFonts w:ascii="Courier New" w:hAnsi="Courier New" w:cs="Courier New"/>
          <w:sz w:val="20"/>
          <w:szCs w:val="20"/>
        </w:rPr>
        <w:t xml:space="preserve">segments[i]); // la fonction qui affiche est </w:t>
      </w:r>
      <w:proofErr w:type="spellStart"/>
      <w:r w:rsidRPr="005D2958">
        <w:rPr>
          <w:rFonts w:ascii="Courier New" w:hAnsi="Courier New" w:cs="Courier New"/>
          <w:sz w:val="20"/>
          <w:szCs w:val="20"/>
        </w:rPr>
        <w:t>apres</w:t>
      </w:r>
      <w:proofErr w:type="spellEnd"/>
    </w:p>
    <w:p w14:paraId="34771307" w14:textId="77777777" w:rsidR="00FF3C7B" w:rsidRPr="005D2958" w:rsidRDefault="00FF3C7B" w:rsidP="00FF3C7B">
      <w:pPr>
        <w:ind w:left="5664"/>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le</w:t>
      </w:r>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loop</w:t>
      </w:r>
      <w:proofErr w:type="spellEnd"/>
      <w:r w:rsidRPr="005D2958">
        <w:rPr>
          <w:rFonts w:ascii="Courier New" w:hAnsi="Courier New" w:cs="Courier New"/>
          <w:sz w:val="20"/>
          <w:szCs w:val="20"/>
        </w:rPr>
        <w:t>, voir ci-dessous</w:t>
      </w:r>
    </w:p>
    <w:p w14:paraId="5721C5F7" w14:textId="77777777" w:rsidR="00FF3C7B" w:rsidRPr="005D2958" w:rsidRDefault="00FF3C7B" w:rsidP="00FF3C7B">
      <w:pPr>
        <w:ind w:left="2124"/>
        <w:jc w:val="both"/>
        <w:rPr>
          <w:rFonts w:ascii="Courier New" w:hAnsi="Courier New" w:cs="Courier New"/>
          <w:sz w:val="20"/>
          <w:szCs w:val="20"/>
        </w:rPr>
      </w:pPr>
      <w:proofErr w:type="spellStart"/>
      <w:proofErr w:type="gramStart"/>
      <w:r w:rsidRPr="005D2958">
        <w:rPr>
          <w:rFonts w:ascii="Courier New" w:hAnsi="Courier New" w:cs="Courier New"/>
          <w:sz w:val="20"/>
          <w:szCs w:val="20"/>
        </w:rPr>
        <w:t>delay</w:t>
      </w:r>
      <w:proofErr w:type="spellEnd"/>
      <w:r w:rsidRPr="005D2958">
        <w:rPr>
          <w:rFonts w:ascii="Courier New" w:hAnsi="Courier New" w:cs="Courier New"/>
          <w:sz w:val="20"/>
          <w:szCs w:val="20"/>
        </w:rPr>
        <w:t>(</w:t>
      </w:r>
      <w:proofErr w:type="gramEnd"/>
      <w:r w:rsidRPr="005D2958">
        <w:rPr>
          <w:rFonts w:ascii="Courier New" w:hAnsi="Courier New" w:cs="Courier New"/>
          <w:sz w:val="20"/>
          <w:szCs w:val="20"/>
        </w:rPr>
        <w:t>1000);</w:t>
      </w:r>
    </w:p>
    <w:p w14:paraId="45B46714"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
    <w:p w14:paraId="34E335A5"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w:t>
      </w:r>
    </w:p>
    <w:p w14:paraId="0B8DCA72"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 Contrôle de l'afficheur. La valeur à afficher est récupérée </w:t>
      </w:r>
    </w:p>
    <w:p w14:paraId="599C202C" w14:textId="77777777" w:rsidR="00FF3C7B" w:rsidRPr="005D2958"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en</w:t>
      </w:r>
      <w:proofErr w:type="gramEnd"/>
      <w:r w:rsidRPr="005D2958">
        <w:rPr>
          <w:rFonts w:ascii="Courier New" w:hAnsi="Courier New" w:cs="Courier New"/>
          <w:sz w:val="20"/>
          <w:szCs w:val="20"/>
        </w:rPr>
        <w:t xml:space="preserve"> entrée dans le byte « octet »</w:t>
      </w:r>
    </w:p>
    <w:p w14:paraId="558B30FE" w14:textId="77777777" w:rsidR="00FF3C7B" w:rsidRPr="005D2958" w:rsidRDefault="00FF3C7B" w:rsidP="00FF3C7B">
      <w:pPr>
        <w:ind w:left="708"/>
        <w:jc w:val="both"/>
        <w:rPr>
          <w:rFonts w:ascii="Courier New" w:hAnsi="Courier New" w:cs="Courier New"/>
          <w:sz w:val="20"/>
          <w:szCs w:val="20"/>
        </w:rPr>
      </w:pPr>
      <w:proofErr w:type="spellStart"/>
      <w:proofErr w:type="gramStart"/>
      <w:r w:rsidRPr="005D2958">
        <w:rPr>
          <w:rFonts w:ascii="Courier New" w:hAnsi="Courier New" w:cs="Courier New"/>
          <w:sz w:val="20"/>
          <w:szCs w:val="20"/>
        </w:rPr>
        <w:t>void</w:t>
      </w:r>
      <w:proofErr w:type="spellEnd"/>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afficheSegment</w:t>
      </w:r>
      <w:proofErr w:type="spellEnd"/>
      <w:r w:rsidRPr="005D2958">
        <w:rPr>
          <w:rFonts w:ascii="Courier New" w:hAnsi="Courier New" w:cs="Courier New"/>
          <w:sz w:val="20"/>
          <w:szCs w:val="20"/>
        </w:rPr>
        <w:t>( byte octet){</w:t>
      </w:r>
    </w:p>
    <w:p w14:paraId="57E36786"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la</w:t>
      </w:r>
      <w:proofErr w:type="gramEnd"/>
      <w:r w:rsidRPr="005D2958">
        <w:rPr>
          <w:rFonts w:ascii="Courier New" w:hAnsi="Courier New" w:cs="Courier New"/>
          <w:sz w:val="20"/>
          <w:szCs w:val="20"/>
        </w:rPr>
        <w:t xml:space="preserve"> variable </w:t>
      </w:r>
      <w:proofErr w:type="spellStart"/>
      <w:r w:rsidRPr="005D2958">
        <w:rPr>
          <w:rFonts w:ascii="Courier New" w:hAnsi="Courier New" w:cs="Courier New"/>
          <w:sz w:val="20"/>
          <w:szCs w:val="20"/>
        </w:rPr>
        <w:t>segmentAllumeOuEteint</w:t>
      </w:r>
      <w:proofErr w:type="spellEnd"/>
      <w:r w:rsidRPr="005D2958">
        <w:rPr>
          <w:rFonts w:ascii="Courier New" w:hAnsi="Courier New" w:cs="Courier New"/>
          <w:sz w:val="20"/>
          <w:szCs w:val="20"/>
        </w:rPr>
        <w:t xml:space="preserve"> est un booléen, </w:t>
      </w:r>
    </w:p>
    <w:p w14:paraId="4A07650F"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qui</w:t>
      </w:r>
      <w:proofErr w:type="gramEnd"/>
      <w:r w:rsidRPr="005D2958">
        <w:rPr>
          <w:rFonts w:ascii="Courier New" w:hAnsi="Courier New" w:cs="Courier New"/>
          <w:sz w:val="20"/>
          <w:szCs w:val="20"/>
        </w:rPr>
        <w:t xml:space="preserve"> prend soit la valeur 1 = </w:t>
      </w:r>
      <w:proofErr w:type="spellStart"/>
      <w:r w:rsidRPr="005D2958">
        <w:rPr>
          <w:rFonts w:ascii="Courier New" w:hAnsi="Courier New" w:cs="Courier New"/>
          <w:sz w:val="20"/>
          <w:szCs w:val="20"/>
        </w:rPr>
        <w:t>True</w:t>
      </w:r>
      <w:proofErr w:type="spellEnd"/>
      <w:r w:rsidRPr="005D2958">
        <w:rPr>
          <w:rFonts w:ascii="Courier New" w:hAnsi="Courier New" w:cs="Courier New"/>
          <w:sz w:val="20"/>
          <w:szCs w:val="20"/>
        </w:rPr>
        <w:t xml:space="preserve"> ou la valeur 0 = False.</w:t>
      </w:r>
    </w:p>
    <w:p w14:paraId="18BCC113" w14:textId="77777777" w:rsidR="00FF3C7B" w:rsidRPr="005D2958" w:rsidRDefault="00FF3C7B" w:rsidP="00FF3C7B">
      <w:pPr>
        <w:ind w:left="1416"/>
        <w:jc w:val="both"/>
        <w:rPr>
          <w:rFonts w:ascii="Courier New" w:hAnsi="Courier New" w:cs="Courier New"/>
          <w:sz w:val="20"/>
          <w:szCs w:val="20"/>
        </w:rPr>
      </w:pPr>
      <w:proofErr w:type="spellStart"/>
      <w:proofErr w:type="gramStart"/>
      <w:r w:rsidRPr="005D2958">
        <w:rPr>
          <w:rFonts w:ascii="Courier New" w:hAnsi="Courier New" w:cs="Courier New"/>
          <w:sz w:val="20"/>
          <w:szCs w:val="20"/>
        </w:rPr>
        <w:t>boolean</w:t>
      </w:r>
      <w:proofErr w:type="spellEnd"/>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segmentAllumeOuEteint</w:t>
      </w:r>
      <w:proofErr w:type="spellEnd"/>
      <w:r w:rsidRPr="005D2958">
        <w:rPr>
          <w:rFonts w:ascii="Courier New" w:hAnsi="Courier New" w:cs="Courier New"/>
          <w:sz w:val="20"/>
          <w:szCs w:val="20"/>
        </w:rPr>
        <w:t>;</w:t>
      </w:r>
    </w:p>
    <w:p w14:paraId="1C47BA77" w14:textId="77777777" w:rsidR="00FF3C7B" w:rsidRPr="005D2958" w:rsidRDefault="00FF3C7B" w:rsidP="00FF3C7B">
      <w:pPr>
        <w:ind w:left="1416"/>
        <w:jc w:val="both"/>
        <w:rPr>
          <w:rFonts w:ascii="Courier New" w:hAnsi="Courier New" w:cs="Courier New"/>
          <w:sz w:val="20"/>
          <w:szCs w:val="20"/>
        </w:rPr>
      </w:pPr>
    </w:p>
    <w:p w14:paraId="06C9226D"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la</w:t>
      </w:r>
      <w:proofErr w:type="gramEnd"/>
      <w:r w:rsidRPr="005D2958">
        <w:rPr>
          <w:rFonts w:ascii="Courier New" w:hAnsi="Courier New" w:cs="Courier New"/>
          <w:sz w:val="20"/>
          <w:szCs w:val="20"/>
        </w:rPr>
        <w:t xml:space="preserve"> boucle suivante lit les bits de « octet » 1 par 1, </w:t>
      </w:r>
    </w:p>
    <w:p w14:paraId="6D3A761A" w14:textId="77777777" w:rsidR="00FF3C7B" w:rsidRPr="005D2958" w:rsidRDefault="00FF3C7B" w:rsidP="00FF3C7B">
      <w:pPr>
        <w:ind w:left="141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avec</w:t>
      </w:r>
      <w:proofErr w:type="gramEnd"/>
      <w:r w:rsidRPr="005D2958">
        <w:rPr>
          <w:rFonts w:ascii="Courier New" w:hAnsi="Courier New" w:cs="Courier New"/>
          <w:sz w:val="20"/>
          <w:szCs w:val="20"/>
        </w:rPr>
        <w:t xml:space="preserve"> le compteur </w:t>
      </w:r>
      <w:proofErr w:type="spellStart"/>
      <w:r w:rsidRPr="005D2958">
        <w:rPr>
          <w:rFonts w:ascii="Courier New" w:hAnsi="Courier New" w:cs="Courier New"/>
          <w:sz w:val="20"/>
          <w:szCs w:val="20"/>
        </w:rPr>
        <w:t>numeroSegment</w:t>
      </w:r>
      <w:proofErr w:type="spellEnd"/>
    </w:p>
    <w:p w14:paraId="76D1C0B9" w14:textId="77777777" w:rsidR="00FF3C7B" w:rsidRPr="005D2958" w:rsidRDefault="00FF3C7B" w:rsidP="00FF3C7B">
      <w:pPr>
        <w:ind w:left="1416"/>
        <w:jc w:val="both"/>
        <w:rPr>
          <w:rFonts w:ascii="Courier New" w:hAnsi="Courier New" w:cs="Courier New"/>
          <w:sz w:val="20"/>
          <w:szCs w:val="20"/>
        </w:rPr>
      </w:pPr>
    </w:p>
    <w:p w14:paraId="67DB6E05" w14:textId="77777777" w:rsidR="00FF3C7B" w:rsidRPr="005D2958" w:rsidRDefault="00FF3C7B" w:rsidP="00FF3C7B">
      <w:pPr>
        <w:ind w:left="1416"/>
        <w:jc w:val="both"/>
        <w:rPr>
          <w:rFonts w:ascii="Courier New" w:hAnsi="Courier New" w:cs="Courier New"/>
          <w:sz w:val="20"/>
          <w:szCs w:val="20"/>
        </w:rPr>
      </w:pPr>
      <w:proofErr w:type="gramStart"/>
      <w:r w:rsidRPr="005D2958">
        <w:rPr>
          <w:rFonts w:ascii="Courier New" w:hAnsi="Courier New" w:cs="Courier New"/>
          <w:sz w:val="20"/>
          <w:szCs w:val="20"/>
        </w:rPr>
        <w:t>for(</w:t>
      </w:r>
      <w:proofErr w:type="spellStart"/>
      <w:proofErr w:type="gramEnd"/>
      <w:r w:rsidRPr="005D2958">
        <w:rPr>
          <w:rFonts w:ascii="Courier New" w:hAnsi="Courier New" w:cs="Courier New"/>
          <w:sz w:val="20"/>
          <w:szCs w:val="20"/>
        </w:rPr>
        <w:t>int</w:t>
      </w:r>
      <w:proofErr w:type="spell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 xml:space="preserve"> = 0; </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 xml:space="preserve"> &lt; 8; </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w:t>
      </w:r>
    </w:p>
    <w:p w14:paraId="6818968C"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roofErr w:type="spellStart"/>
      <w:proofErr w:type="gramStart"/>
      <w:r w:rsidRPr="005D2958">
        <w:rPr>
          <w:rFonts w:ascii="Courier New" w:hAnsi="Courier New" w:cs="Courier New"/>
          <w:sz w:val="20"/>
          <w:szCs w:val="20"/>
        </w:rPr>
        <w:t>segmentAllumeOuEteint</w:t>
      </w:r>
      <w:proofErr w:type="spellEnd"/>
      <w:proofErr w:type="gramEnd"/>
      <w:r w:rsidRPr="005D2958">
        <w:rPr>
          <w:rFonts w:ascii="Courier New" w:hAnsi="Courier New" w:cs="Courier New"/>
          <w:sz w:val="20"/>
          <w:szCs w:val="20"/>
        </w:rPr>
        <w:t xml:space="preserve"> est vrai si le bit « </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 »</w:t>
      </w:r>
    </w:p>
    <w:p w14:paraId="125465CF"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lu</w:t>
      </w:r>
      <w:proofErr w:type="gramEnd"/>
      <w:r w:rsidRPr="005D2958">
        <w:rPr>
          <w:rFonts w:ascii="Courier New" w:hAnsi="Courier New" w:cs="Courier New"/>
          <w:sz w:val="20"/>
          <w:szCs w:val="20"/>
        </w:rPr>
        <w:t xml:space="preserve"> dans l'octet est 1</w:t>
      </w:r>
    </w:p>
    <w:p w14:paraId="4AD26DB9" w14:textId="77777777" w:rsidR="00FF3C7B" w:rsidRPr="005D2958" w:rsidRDefault="00FF3C7B" w:rsidP="00FF3C7B">
      <w:pPr>
        <w:ind w:left="2124"/>
        <w:jc w:val="both"/>
        <w:rPr>
          <w:rFonts w:ascii="Courier New" w:hAnsi="Courier New" w:cs="Courier New"/>
          <w:sz w:val="20"/>
          <w:szCs w:val="20"/>
        </w:rPr>
      </w:pPr>
      <w:proofErr w:type="spellStart"/>
      <w:proofErr w:type="gramStart"/>
      <w:r w:rsidRPr="005D2958">
        <w:rPr>
          <w:rFonts w:ascii="Courier New" w:hAnsi="Courier New" w:cs="Courier New"/>
          <w:sz w:val="20"/>
          <w:szCs w:val="20"/>
        </w:rPr>
        <w:t>segmentAllumeOuEteint</w:t>
      </w:r>
      <w:proofErr w:type="spellEnd"/>
      <w:proofErr w:type="gramEnd"/>
      <w:r w:rsidRPr="005D2958">
        <w:rPr>
          <w:rFonts w:ascii="Courier New" w:hAnsi="Courier New" w:cs="Courier New"/>
          <w:sz w:val="20"/>
          <w:szCs w:val="20"/>
        </w:rPr>
        <w:t xml:space="preserve"> = </w:t>
      </w:r>
      <w:proofErr w:type="spellStart"/>
      <w:r w:rsidRPr="005D2958">
        <w:rPr>
          <w:rFonts w:ascii="Courier New" w:hAnsi="Courier New" w:cs="Courier New"/>
          <w:sz w:val="20"/>
          <w:szCs w:val="20"/>
        </w:rPr>
        <w:t>bitRead</w:t>
      </w:r>
      <w:proofErr w:type="spellEnd"/>
      <w:r w:rsidRPr="005D2958">
        <w:rPr>
          <w:rFonts w:ascii="Courier New" w:hAnsi="Courier New" w:cs="Courier New"/>
          <w:sz w:val="20"/>
          <w:szCs w:val="20"/>
        </w:rPr>
        <w:t xml:space="preserve">(octet, </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w:t>
      </w:r>
    </w:p>
    <w:p w14:paraId="05C81C8A"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la</w:t>
      </w:r>
      <w:proofErr w:type="gramEnd"/>
      <w:r w:rsidRPr="005D2958">
        <w:rPr>
          <w:rFonts w:ascii="Courier New" w:hAnsi="Courier New" w:cs="Courier New"/>
          <w:sz w:val="20"/>
          <w:szCs w:val="20"/>
        </w:rPr>
        <w:t xml:space="preserve"> ligne suivante inverse la valeur de </w:t>
      </w:r>
      <w:proofErr w:type="spellStart"/>
      <w:r w:rsidRPr="005D2958">
        <w:rPr>
          <w:rFonts w:ascii="Courier New" w:hAnsi="Courier New" w:cs="Courier New"/>
          <w:sz w:val="20"/>
          <w:szCs w:val="20"/>
        </w:rPr>
        <w:t>bitAllumeOuEteint</w:t>
      </w:r>
      <w:proofErr w:type="spellEnd"/>
      <w:r w:rsidRPr="005D2958">
        <w:rPr>
          <w:rFonts w:ascii="Courier New" w:hAnsi="Courier New" w:cs="Courier New"/>
          <w:sz w:val="20"/>
          <w:szCs w:val="20"/>
        </w:rPr>
        <w:t>. Suivant le type de l'afficheur, il  faut la supprimer ou la garder </w:t>
      </w:r>
    </w:p>
    <w:p w14:paraId="68FB94CD"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//(si les segments sont allumés au lieu d'être éteints)</w:t>
      </w:r>
    </w:p>
    <w:p w14:paraId="16885EEE"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le</w:t>
      </w:r>
      <w:proofErr w:type="gramEnd"/>
      <w:r w:rsidRPr="005D2958">
        <w:rPr>
          <w:rFonts w:ascii="Courier New" w:hAnsi="Courier New" w:cs="Courier New"/>
          <w:sz w:val="20"/>
          <w:szCs w:val="20"/>
        </w:rPr>
        <w:t xml:space="preserve"> « ! » est l'opérateur « non », qui inverse vrai et faux.</w:t>
      </w:r>
    </w:p>
    <w:p w14:paraId="08AE9DDE"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 xml:space="preserve">// </w:t>
      </w:r>
      <w:proofErr w:type="spellStart"/>
      <w:proofErr w:type="gramStart"/>
      <w:r w:rsidRPr="005D2958">
        <w:rPr>
          <w:rFonts w:ascii="Courier New" w:hAnsi="Courier New" w:cs="Courier New"/>
          <w:sz w:val="20"/>
          <w:szCs w:val="20"/>
        </w:rPr>
        <w:t>segmentAllumeOuEteint</w:t>
      </w:r>
      <w:proofErr w:type="spellEnd"/>
      <w:proofErr w:type="gramEnd"/>
      <w:r w:rsidRPr="005D2958">
        <w:rPr>
          <w:rFonts w:ascii="Courier New" w:hAnsi="Courier New" w:cs="Courier New"/>
          <w:sz w:val="20"/>
          <w:szCs w:val="20"/>
        </w:rPr>
        <w:t xml:space="preserve"> = ! </w:t>
      </w:r>
      <w:proofErr w:type="spellStart"/>
      <w:proofErr w:type="gramStart"/>
      <w:r w:rsidRPr="005D2958">
        <w:rPr>
          <w:rFonts w:ascii="Courier New" w:hAnsi="Courier New" w:cs="Courier New"/>
          <w:sz w:val="20"/>
          <w:szCs w:val="20"/>
        </w:rPr>
        <w:t>segmentAllumeOuEteint</w:t>
      </w:r>
      <w:proofErr w:type="spellEnd"/>
      <w:proofErr w:type="gramEnd"/>
      <w:r w:rsidRPr="005D2958">
        <w:rPr>
          <w:rFonts w:ascii="Courier New" w:hAnsi="Courier New" w:cs="Courier New"/>
          <w:sz w:val="20"/>
          <w:szCs w:val="20"/>
        </w:rPr>
        <w:t>; // ligne facultative</w:t>
      </w:r>
    </w:p>
    <w:p w14:paraId="2DEAF31D" w14:textId="77777777" w:rsidR="00FF3C7B" w:rsidRPr="005D2958" w:rsidRDefault="00FF3C7B" w:rsidP="00FF3C7B">
      <w:pPr>
        <w:ind w:left="4956"/>
        <w:jc w:val="both"/>
        <w:rPr>
          <w:rFonts w:ascii="Courier New" w:hAnsi="Courier New" w:cs="Courier New"/>
          <w:sz w:val="20"/>
          <w:szCs w:val="20"/>
        </w:rPr>
      </w:pPr>
      <w:r w:rsidRPr="005D2958">
        <w:rPr>
          <w:rFonts w:ascii="Courier New" w:hAnsi="Courier New" w:cs="Courier New"/>
          <w:sz w:val="20"/>
          <w:szCs w:val="20"/>
        </w:rPr>
        <w:t xml:space="preserve">// </w:t>
      </w:r>
      <w:proofErr w:type="gramStart"/>
      <w:r w:rsidRPr="005D2958">
        <w:rPr>
          <w:rFonts w:ascii="Courier New" w:hAnsi="Courier New" w:cs="Courier New"/>
          <w:sz w:val="20"/>
          <w:szCs w:val="20"/>
        </w:rPr>
        <w:t>pour</w:t>
      </w:r>
      <w:proofErr w:type="gramEnd"/>
      <w:r w:rsidRPr="005D2958">
        <w:rPr>
          <w:rFonts w:ascii="Courier New" w:hAnsi="Courier New" w:cs="Courier New"/>
          <w:sz w:val="20"/>
          <w:szCs w:val="20"/>
        </w:rPr>
        <w:t xml:space="preserve"> les afficheurs à anode commune</w:t>
      </w:r>
    </w:p>
    <w:p w14:paraId="297D727C" w14:textId="77777777" w:rsidR="00FF3C7B" w:rsidRPr="005D2958" w:rsidRDefault="00FF3C7B" w:rsidP="00FF3C7B">
      <w:pPr>
        <w:ind w:left="2124"/>
        <w:jc w:val="both"/>
        <w:rPr>
          <w:rFonts w:ascii="Courier New" w:hAnsi="Courier New" w:cs="Courier New"/>
          <w:sz w:val="20"/>
          <w:szCs w:val="20"/>
        </w:rPr>
      </w:pPr>
      <w:proofErr w:type="spellStart"/>
      <w:proofErr w:type="gramStart"/>
      <w:r w:rsidRPr="005D2958">
        <w:rPr>
          <w:rFonts w:ascii="Courier New" w:hAnsi="Courier New" w:cs="Courier New"/>
          <w:sz w:val="20"/>
          <w:szCs w:val="20"/>
        </w:rPr>
        <w:t>digitalWrite</w:t>
      </w:r>
      <w:proofErr w:type="spellEnd"/>
      <w:r w:rsidRPr="005D2958">
        <w:rPr>
          <w:rFonts w:ascii="Courier New" w:hAnsi="Courier New" w:cs="Courier New"/>
          <w:sz w:val="20"/>
          <w:szCs w:val="20"/>
        </w:rPr>
        <w:t>(</w:t>
      </w:r>
      <w:proofErr w:type="gram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brochesSegments</w:t>
      </w:r>
      <w:proofErr w:type="spellEnd"/>
      <w:r w:rsidRPr="005D2958">
        <w:rPr>
          <w:rFonts w:ascii="Courier New" w:hAnsi="Courier New" w:cs="Courier New"/>
          <w:sz w:val="20"/>
          <w:szCs w:val="20"/>
        </w:rPr>
        <w:t>[</w:t>
      </w:r>
      <w:proofErr w:type="spellStart"/>
      <w:r w:rsidRPr="005D2958">
        <w:rPr>
          <w:rFonts w:ascii="Courier New" w:hAnsi="Courier New" w:cs="Courier New"/>
          <w:sz w:val="20"/>
          <w:szCs w:val="20"/>
        </w:rPr>
        <w:t>numeroSegment</w:t>
      </w:r>
      <w:proofErr w:type="spellEnd"/>
      <w:r w:rsidRPr="005D2958">
        <w:rPr>
          <w:rFonts w:ascii="Courier New" w:hAnsi="Courier New" w:cs="Courier New"/>
          <w:sz w:val="20"/>
          <w:szCs w:val="20"/>
        </w:rPr>
        <w:t xml:space="preserve">], </w:t>
      </w:r>
      <w:proofErr w:type="spellStart"/>
      <w:r w:rsidRPr="005D2958">
        <w:rPr>
          <w:rFonts w:ascii="Courier New" w:hAnsi="Courier New" w:cs="Courier New"/>
          <w:sz w:val="20"/>
          <w:szCs w:val="20"/>
        </w:rPr>
        <w:t>segmentAllumeOuEteint</w:t>
      </w:r>
      <w:proofErr w:type="spellEnd"/>
      <w:r w:rsidRPr="005D2958">
        <w:rPr>
          <w:rFonts w:ascii="Courier New" w:hAnsi="Courier New" w:cs="Courier New"/>
          <w:sz w:val="20"/>
          <w:szCs w:val="20"/>
        </w:rPr>
        <w:t>);</w:t>
      </w:r>
    </w:p>
    <w:p w14:paraId="4C9DB572" w14:textId="77777777" w:rsidR="00FF3C7B" w:rsidRPr="005D2958" w:rsidRDefault="00FF3C7B" w:rsidP="00FF3C7B">
      <w:pPr>
        <w:ind w:left="2124"/>
        <w:jc w:val="both"/>
        <w:rPr>
          <w:rFonts w:ascii="Courier New" w:hAnsi="Courier New" w:cs="Courier New"/>
          <w:sz w:val="20"/>
          <w:szCs w:val="20"/>
        </w:rPr>
      </w:pPr>
      <w:r w:rsidRPr="005D2958">
        <w:rPr>
          <w:rFonts w:ascii="Courier New" w:hAnsi="Courier New" w:cs="Courier New"/>
          <w:sz w:val="20"/>
          <w:szCs w:val="20"/>
        </w:rPr>
        <w:t>}</w:t>
      </w:r>
    </w:p>
    <w:p w14:paraId="5946AB4E" w14:textId="77777777" w:rsidR="00FF3C7B" w:rsidRDefault="00FF3C7B" w:rsidP="00FF3C7B">
      <w:pPr>
        <w:ind w:left="708"/>
        <w:jc w:val="both"/>
        <w:rPr>
          <w:rFonts w:ascii="Courier New" w:hAnsi="Courier New" w:cs="Courier New"/>
          <w:sz w:val="20"/>
          <w:szCs w:val="20"/>
        </w:rPr>
      </w:pPr>
      <w:r w:rsidRPr="005D2958">
        <w:rPr>
          <w:rFonts w:ascii="Courier New" w:hAnsi="Courier New" w:cs="Courier New"/>
          <w:sz w:val="20"/>
          <w:szCs w:val="20"/>
        </w:rPr>
        <w:t>}</w:t>
      </w:r>
    </w:p>
    <w:p w14:paraId="5982EEF8" w14:textId="77777777" w:rsidR="00C6658F" w:rsidRDefault="00C6658F">
      <w:pPr>
        <w:ind w:left="360"/>
        <w:jc w:val="both"/>
        <w:rPr>
          <w:rFonts w:ascii="Courier" w:hAnsi="Courier"/>
          <w:sz w:val="22"/>
          <w:szCs w:val="22"/>
        </w:rPr>
      </w:pPr>
    </w:p>
    <w:p w14:paraId="7474F04E" w14:textId="77777777" w:rsidR="00C6658F" w:rsidRDefault="00C6658F">
      <w:pPr>
        <w:rPr>
          <w:rFonts w:ascii="Courier" w:hAnsi="Courier"/>
          <w:sz w:val="22"/>
          <w:szCs w:val="22"/>
        </w:rPr>
      </w:pPr>
    </w:p>
    <w:p w14:paraId="7BE8E95E" w14:textId="477917A4" w:rsidR="0021189B" w:rsidRDefault="0021189B">
      <w:pPr>
        <w:ind w:left="360"/>
        <w:jc w:val="both"/>
        <w:rPr>
          <w:sz w:val="22"/>
          <w:szCs w:val="22"/>
        </w:rPr>
      </w:pPr>
      <w:r>
        <w:rPr>
          <w:i/>
          <w:sz w:val="22"/>
          <w:szCs w:val="22"/>
        </w:rPr>
        <w:lastRenderedPageBreak/>
        <w:t xml:space="preserve">Exercice </w:t>
      </w:r>
      <w:r w:rsidR="00213AD0">
        <w:rPr>
          <w:i/>
          <w:sz w:val="22"/>
          <w:szCs w:val="22"/>
        </w:rPr>
        <w:t xml:space="preserve">9 </w:t>
      </w:r>
      <w:r>
        <w:rPr>
          <w:sz w:val="22"/>
          <w:szCs w:val="22"/>
        </w:rPr>
        <w:t>: modifier le programme précédent pour qu'il affiche les chiffres de 0 à 9.</w:t>
      </w:r>
    </w:p>
    <w:p w14:paraId="314DB0B6" w14:textId="77777777" w:rsidR="0021189B" w:rsidRDefault="0021189B">
      <w:pPr>
        <w:ind w:left="360"/>
        <w:jc w:val="both"/>
        <w:rPr>
          <w:sz w:val="22"/>
          <w:szCs w:val="22"/>
        </w:rPr>
      </w:pPr>
    </w:p>
    <w:p w14:paraId="0C810FCF" w14:textId="0AE6B8C3" w:rsidR="0021189B" w:rsidRDefault="0021189B">
      <w:pPr>
        <w:ind w:left="360"/>
        <w:jc w:val="both"/>
        <w:rPr>
          <w:rFonts w:ascii="Courier" w:hAnsi="Courier"/>
          <w:sz w:val="22"/>
          <w:szCs w:val="22"/>
        </w:rPr>
      </w:pPr>
      <w:r>
        <w:rPr>
          <w:i/>
          <w:sz w:val="22"/>
          <w:szCs w:val="22"/>
        </w:rPr>
        <w:t xml:space="preserve">Exercice </w:t>
      </w:r>
      <w:r w:rsidR="00213AD0">
        <w:rPr>
          <w:i/>
          <w:sz w:val="22"/>
          <w:szCs w:val="22"/>
        </w:rPr>
        <w:t xml:space="preserve">10 </w:t>
      </w:r>
      <w:r>
        <w:rPr>
          <w:sz w:val="22"/>
          <w:szCs w:val="22"/>
        </w:rPr>
        <w:t>: modifier le programme précédent pour qu'il affiche un chiffre au hasard compris entre 0 et 9. Remarquez que l'on peut aussi écrire les lettres A, b, C, d, E et F. Il y a deux endroits où l'on modifie le programme. D'une part, il faut changer le tableau « segments » ; on peut aussi changer son nom en « chiffres » pour que cela soit plus clair. D'autre part, dans la boucle principale, on rajoutera le choix d'un nombre aléatoire avec l'instruction :</w:t>
      </w:r>
    </w:p>
    <w:p w14:paraId="4E483BEF" w14:textId="77777777" w:rsidR="0021189B" w:rsidRPr="00666C5A" w:rsidRDefault="0021189B">
      <w:pPr>
        <w:ind w:left="360"/>
        <w:jc w:val="both"/>
        <w:rPr>
          <w:rFonts w:ascii="Courier New" w:hAnsi="Courier New" w:cs="Courier New"/>
          <w:sz w:val="20"/>
          <w:szCs w:val="20"/>
        </w:rPr>
      </w:pPr>
      <w:proofErr w:type="spellStart"/>
      <w:r w:rsidRPr="00666C5A">
        <w:rPr>
          <w:rFonts w:ascii="Courier New" w:hAnsi="Courier New" w:cs="Courier New"/>
          <w:sz w:val="20"/>
          <w:szCs w:val="20"/>
        </w:rPr>
        <w:t>float</w:t>
      </w:r>
      <w:proofErr w:type="spellEnd"/>
      <w:r w:rsidRPr="00666C5A">
        <w:rPr>
          <w:rFonts w:ascii="Courier New" w:hAnsi="Courier New" w:cs="Courier New"/>
          <w:sz w:val="20"/>
          <w:szCs w:val="20"/>
        </w:rPr>
        <w:t xml:space="preserve"> </w:t>
      </w:r>
      <w:proofErr w:type="spellStart"/>
      <w:r w:rsidRPr="00666C5A">
        <w:rPr>
          <w:rFonts w:ascii="Courier New" w:hAnsi="Courier New" w:cs="Courier New"/>
          <w:sz w:val="20"/>
          <w:szCs w:val="20"/>
        </w:rPr>
        <w:t>nombreAlea</w:t>
      </w:r>
      <w:proofErr w:type="spellEnd"/>
      <w:r w:rsidRPr="00666C5A">
        <w:rPr>
          <w:rFonts w:ascii="Courier New" w:hAnsi="Courier New" w:cs="Courier New"/>
          <w:sz w:val="20"/>
          <w:szCs w:val="20"/>
        </w:rPr>
        <w:t xml:space="preserve"> = </w:t>
      </w:r>
      <w:proofErr w:type="spellStart"/>
      <w:r w:rsidRPr="00666C5A">
        <w:rPr>
          <w:rFonts w:ascii="Courier New" w:hAnsi="Courier New" w:cs="Courier New"/>
          <w:sz w:val="20"/>
          <w:szCs w:val="20"/>
        </w:rPr>
        <w:t>random</w:t>
      </w:r>
      <w:proofErr w:type="spellEnd"/>
      <w:r w:rsidRPr="00666C5A">
        <w:rPr>
          <w:rFonts w:ascii="Courier New" w:hAnsi="Courier New" w:cs="Courier New"/>
          <w:sz w:val="20"/>
          <w:szCs w:val="20"/>
        </w:rPr>
        <w:t>(0,9) ; // le 0 est inclus, le 9 est exclu</w:t>
      </w:r>
    </w:p>
    <w:p w14:paraId="44302175" w14:textId="77777777" w:rsidR="0021189B" w:rsidRDefault="0021189B">
      <w:pPr>
        <w:ind w:left="360"/>
        <w:jc w:val="both"/>
        <w:rPr>
          <w:sz w:val="22"/>
          <w:szCs w:val="22"/>
        </w:rPr>
      </w:pPr>
      <w:r>
        <w:rPr>
          <w:sz w:val="22"/>
          <w:szCs w:val="22"/>
        </w:rPr>
        <w:t xml:space="preserve">Si l'on veut en plus avoir l'affichage des lettres, il faut écrire </w:t>
      </w:r>
      <w:proofErr w:type="spellStart"/>
      <w:r w:rsidRPr="00666C5A">
        <w:rPr>
          <w:rFonts w:ascii="Courier New" w:hAnsi="Courier New" w:cs="Courier New"/>
          <w:sz w:val="20"/>
          <w:szCs w:val="20"/>
        </w:rPr>
        <w:t>random</w:t>
      </w:r>
      <w:proofErr w:type="spellEnd"/>
      <w:r w:rsidRPr="00666C5A">
        <w:rPr>
          <w:rFonts w:ascii="Courier New" w:hAnsi="Courier New" w:cs="Courier New"/>
          <w:sz w:val="20"/>
          <w:szCs w:val="20"/>
        </w:rPr>
        <w:t>(0,16</w:t>
      </w:r>
      <w:r>
        <w:rPr>
          <w:rFonts w:ascii="Courier" w:hAnsi="Courier"/>
          <w:sz w:val="22"/>
          <w:szCs w:val="22"/>
        </w:rPr>
        <w:t>).</w:t>
      </w:r>
    </w:p>
    <w:p w14:paraId="058052FC" w14:textId="66D55833" w:rsidR="0021189B" w:rsidRDefault="0021189B">
      <w:pPr>
        <w:ind w:left="360"/>
        <w:jc w:val="both"/>
        <w:rPr>
          <w:sz w:val="22"/>
          <w:szCs w:val="22"/>
        </w:rPr>
      </w:pPr>
      <w:r>
        <w:rPr>
          <w:sz w:val="22"/>
          <w:szCs w:val="22"/>
        </w:rPr>
        <w:t xml:space="preserve">L'instruction </w:t>
      </w:r>
      <w:proofErr w:type="spellStart"/>
      <w:r w:rsidRPr="00666C5A">
        <w:rPr>
          <w:rFonts w:ascii="Courier New" w:hAnsi="Courier New" w:cs="Courier New"/>
          <w:sz w:val="20"/>
          <w:szCs w:val="20"/>
        </w:rPr>
        <w:t>random</w:t>
      </w:r>
      <w:proofErr w:type="spellEnd"/>
      <w:r>
        <w:rPr>
          <w:sz w:val="22"/>
          <w:szCs w:val="22"/>
        </w:rPr>
        <w:t xml:space="preserve"> génère des nombres pseudo-aléatoires à partir d'une « graine » (</w:t>
      </w:r>
      <w:proofErr w:type="spellStart"/>
      <w:r>
        <w:rPr>
          <w:sz w:val="22"/>
          <w:szCs w:val="22"/>
        </w:rPr>
        <w:t>seed</w:t>
      </w:r>
      <w:proofErr w:type="spellEnd"/>
      <w:r>
        <w:rPr>
          <w:sz w:val="22"/>
          <w:szCs w:val="22"/>
        </w:rPr>
        <w:t xml:space="preserve"> en anglais). Pour avoir une graine aléatoire, on l'initialise dans le setup en lisant la valeur d'une broche non connectée, qui donne alors du « bruit » analogique aléatoire, avec </w:t>
      </w:r>
      <w:proofErr w:type="spellStart"/>
      <w:r w:rsidRPr="00666C5A">
        <w:rPr>
          <w:rFonts w:ascii="Courier New" w:hAnsi="Courier New" w:cs="Courier New"/>
          <w:sz w:val="20"/>
          <w:szCs w:val="20"/>
        </w:rPr>
        <w:t>randomSeed</w:t>
      </w:r>
      <w:proofErr w:type="spellEnd"/>
      <w:r w:rsidRPr="00666C5A">
        <w:rPr>
          <w:rFonts w:ascii="Courier New" w:hAnsi="Courier New" w:cs="Courier New"/>
          <w:sz w:val="20"/>
          <w:szCs w:val="20"/>
        </w:rPr>
        <w:t>(</w:t>
      </w:r>
      <w:proofErr w:type="spellStart"/>
      <w:r w:rsidRPr="00666C5A">
        <w:rPr>
          <w:rFonts w:ascii="Courier New" w:hAnsi="Courier New" w:cs="Courier New"/>
          <w:sz w:val="20"/>
          <w:szCs w:val="20"/>
        </w:rPr>
        <w:t>analogReag</w:t>
      </w:r>
      <w:proofErr w:type="spellEnd"/>
      <w:r w:rsidRPr="00666C5A">
        <w:rPr>
          <w:rFonts w:ascii="Courier New" w:hAnsi="Courier New" w:cs="Courier New"/>
          <w:sz w:val="20"/>
          <w:szCs w:val="20"/>
        </w:rPr>
        <w:t>(0)) </w:t>
      </w:r>
      <w:r>
        <w:rPr>
          <w:sz w:val="22"/>
          <w:szCs w:val="22"/>
        </w:rPr>
        <w:t>; Ici on suppose que l'entrée 0 n'est pas connectée.</w:t>
      </w:r>
    </w:p>
    <w:p w14:paraId="0A2F55E5" w14:textId="1BC793BA" w:rsidR="00C6658F" w:rsidRDefault="00FF3C7B">
      <w:pPr>
        <w:ind w:left="360"/>
        <w:jc w:val="both"/>
      </w:pPr>
      <w:r>
        <w:rPr>
          <w:noProof/>
          <w:sz w:val="22"/>
          <w:szCs w:val="22"/>
          <w:lang w:val="en-US" w:eastAsia="en-US"/>
        </w:rPr>
        <w:drawing>
          <wp:anchor distT="0" distB="0" distL="114300" distR="114300" simplePos="0" relativeHeight="251660800" behindDoc="0" locked="0" layoutInCell="1" allowOverlap="1" wp14:anchorId="481DCB93" wp14:editId="527B080F">
            <wp:simplePos x="0" y="0"/>
            <wp:positionH relativeFrom="column">
              <wp:posOffset>3989705</wp:posOffset>
            </wp:positionH>
            <wp:positionV relativeFrom="paragraph">
              <wp:posOffset>99060</wp:posOffset>
            </wp:positionV>
            <wp:extent cx="2808605" cy="2658110"/>
            <wp:effectExtent l="0" t="0" r="10795"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605" cy="2658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C24BED" w14:textId="334C939C" w:rsidR="00C6658F" w:rsidRPr="005D2958" w:rsidRDefault="00C6658F" w:rsidP="00C6658F">
      <w:pPr>
        <w:pStyle w:val="Paragraphedeliste"/>
        <w:numPr>
          <w:ilvl w:val="0"/>
          <w:numId w:val="1"/>
        </w:numPr>
        <w:jc w:val="both"/>
        <w:rPr>
          <w:b/>
          <w:sz w:val="22"/>
          <w:szCs w:val="22"/>
        </w:rPr>
      </w:pPr>
      <w:r>
        <w:rPr>
          <w:b/>
          <w:sz w:val="22"/>
          <w:szCs w:val="22"/>
        </w:rPr>
        <w:t xml:space="preserve">Matrice de </w:t>
      </w:r>
      <w:proofErr w:type="spellStart"/>
      <w:r>
        <w:rPr>
          <w:b/>
          <w:sz w:val="22"/>
          <w:szCs w:val="22"/>
        </w:rPr>
        <w:t>leds</w:t>
      </w:r>
      <w:proofErr w:type="spellEnd"/>
      <w:r w:rsidRPr="005D2958">
        <w:rPr>
          <w:b/>
          <w:sz w:val="22"/>
          <w:szCs w:val="22"/>
        </w:rPr>
        <w:t>.</w:t>
      </w:r>
    </w:p>
    <w:p w14:paraId="27E79DEA" w14:textId="77777777" w:rsidR="00C6658F" w:rsidRDefault="00C6658F" w:rsidP="00C6658F">
      <w:pPr>
        <w:ind w:left="360"/>
        <w:rPr>
          <w:rFonts w:ascii="Courier" w:hAnsi="Courier"/>
          <w:sz w:val="22"/>
          <w:szCs w:val="22"/>
        </w:rPr>
      </w:pPr>
      <w:r>
        <w:rPr>
          <w:sz w:val="22"/>
          <w:szCs w:val="22"/>
        </w:rPr>
        <w:t xml:space="preserve">Un projet sympa : un </w:t>
      </w:r>
      <w:proofErr w:type="spellStart"/>
      <w:r>
        <w:rPr>
          <w:sz w:val="22"/>
          <w:szCs w:val="22"/>
        </w:rPr>
        <w:t>snake</w:t>
      </w:r>
      <w:proofErr w:type="spellEnd"/>
      <w:r>
        <w:rPr>
          <w:sz w:val="22"/>
          <w:szCs w:val="22"/>
        </w:rPr>
        <w:t xml:space="preserve"> sur une matrice de </w:t>
      </w:r>
      <w:proofErr w:type="spellStart"/>
      <w:r>
        <w:rPr>
          <w:sz w:val="22"/>
          <w:szCs w:val="22"/>
        </w:rPr>
        <w:t>leds</w:t>
      </w:r>
      <w:proofErr w:type="spellEnd"/>
      <w:r>
        <w:rPr>
          <w:sz w:val="22"/>
          <w:szCs w:val="22"/>
        </w:rPr>
        <w:t>. Demander le programme au professeur, rien que le câblage est difficile, comme on peut le voir sur le schéma ci-contre (sans aucune logique apparente, du moins pour votre professeur).</w:t>
      </w:r>
      <w:r w:rsidRPr="00F40BF5">
        <w:t xml:space="preserve"> </w:t>
      </w:r>
    </w:p>
    <w:p w14:paraId="7BA1D32D" w14:textId="77777777" w:rsidR="00C6658F" w:rsidRPr="005D2958" w:rsidRDefault="00C6658F" w:rsidP="00C6658F">
      <w:pPr>
        <w:ind w:left="708"/>
        <w:jc w:val="both"/>
        <w:rPr>
          <w:rFonts w:ascii="Courier New" w:hAnsi="Courier New" w:cs="Courier New"/>
          <w:sz w:val="20"/>
          <w:szCs w:val="20"/>
        </w:rPr>
      </w:pPr>
    </w:p>
    <w:p w14:paraId="26FC39FB" w14:textId="77777777" w:rsidR="0021189B" w:rsidRDefault="0021189B">
      <w:pPr>
        <w:pStyle w:val="Paragraphedeliste"/>
        <w:ind w:left="0"/>
        <w:jc w:val="both"/>
      </w:pPr>
    </w:p>
    <w:p w14:paraId="35492102" w14:textId="77777777" w:rsidR="0021189B" w:rsidRPr="000D419C" w:rsidRDefault="0021189B">
      <w:pPr>
        <w:pStyle w:val="Paragraphedeliste"/>
        <w:numPr>
          <w:ilvl w:val="0"/>
          <w:numId w:val="1"/>
        </w:numPr>
        <w:jc w:val="both"/>
        <w:rPr>
          <w:rFonts w:eastAsia="Times New Roman"/>
          <w:b/>
          <w:sz w:val="22"/>
          <w:szCs w:val="22"/>
        </w:rPr>
      </w:pPr>
      <w:r w:rsidRPr="000D419C">
        <w:rPr>
          <w:rFonts w:eastAsia="Times New Roman"/>
          <w:b/>
          <w:sz w:val="22"/>
          <w:szCs w:val="22"/>
        </w:rPr>
        <w:t xml:space="preserve">Les micro-projets avec </w:t>
      </w:r>
      <w:proofErr w:type="spellStart"/>
      <w:r w:rsidRPr="000D419C">
        <w:rPr>
          <w:rFonts w:eastAsia="Times New Roman"/>
          <w:b/>
          <w:sz w:val="22"/>
          <w:szCs w:val="22"/>
        </w:rPr>
        <w:t>Tinkerkit</w:t>
      </w:r>
      <w:proofErr w:type="spellEnd"/>
      <w:r w:rsidRPr="000D419C">
        <w:rPr>
          <w:rFonts w:eastAsia="Times New Roman"/>
          <w:b/>
          <w:sz w:val="22"/>
          <w:szCs w:val="22"/>
        </w:rPr>
        <w:t>.</w:t>
      </w:r>
    </w:p>
    <w:p w14:paraId="518426DD" w14:textId="77777777" w:rsidR="0021189B" w:rsidRDefault="0021189B" w:rsidP="00303F56">
      <w:pPr>
        <w:pStyle w:val="Paragraphedeliste"/>
        <w:ind w:left="360"/>
        <w:jc w:val="both"/>
        <w:rPr>
          <w:rFonts w:eastAsia="Times New Roman"/>
          <w:sz w:val="22"/>
          <w:szCs w:val="22"/>
        </w:rPr>
      </w:pPr>
      <w:proofErr w:type="spellStart"/>
      <w:r>
        <w:rPr>
          <w:rFonts w:eastAsia="Times New Roman"/>
          <w:sz w:val="22"/>
          <w:szCs w:val="22"/>
        </w:rPr>
        <w:t>Tinkerkit</w:t>
      </w:r>
      <w:proofErr w:type="spellEnd"/>
      <w:r>
        <w:rPr>
          <w:rFonts w:eastAsia="Times New Roman"/>
          <w:sz w:val="22"/>
          <w:szCs w:val="22"/>
        </w:rPr>
        <w:t xml:space="preserve"> permet de faire l'économie des montages électroniques, il suffit de brancher des modules tout faits. Malheureusement, il y a un problème de bibliothèque à résoudre, </w:t>
      </w:r>
      <w:r w:rsidR="00303F56">
        <w:rPr>
          <w:rFonts w:eastAsia="Times New Roman"/>
          <w:sz w:val="22"/>
          <w:szCs w:val="22"/>
        </w:rPr>
        <w:t xml:space="preserve">il faut utiliser une version ancienne de l’IDE </w:t>
      </w:r>
      <w:proofErr w:type="spellStart"/>
      <w:r w:rsidR="00303F56">
        <w:rPr>
          <w:rFonts w:eastAsia="Times New Roman"/>
          <w:sz w:val="22"/>
          <w:szCs w:val="22"/>
        </w:rPr>
        <w:t>Arduino</w:t>
      </w:r>
      <w:proofErr w:type="spellEnd"/>
      <w:r>
        <w:rPr>
          <w:rFonts w:eastAsia="Times New Roman"/>
          <w:sz w:val="22"/>
          <w:szCs w:val="22"/>
        </w:rPr>
        <w:t>.</w:t>
      </w:r>
    </w:p>
    <w:p w14:paraId="55D3BDA8" w14:textId="77777777" w:rsidR="0021189B" w:rsidRDefault="0021189B" w:rsidP="00303F56">
      <w:pPr>
        <w:pStyle w:val="Paragraphedeliste"/>
        <w:ind w:left="360"/>
        <w:jc w:val="both"/>
        <w:rPr>
          <w:rFonts w:eastAsia="Times New Roman"/>
          <w:sz w:val="22"/>
          <w:szCs w:val="22"/>
        </w:rPr>
      </w:pPr>
      <w:r>
        <w:rPr>
          <w:rFonts w:eastAsia="Times New Roman"/>
          <w:sz w:val="22"/>
          <w:szCs w:val="22"/>
        </w:rPr>
        <w:t xml:space="preserve">Je </w:t>
      </w:r>
      <w:r w:rsidR="00303F56">
        <w:rPr>
          <w:rFonts w:eastAsia="Times New Roman"/>
          <w:sz w:val="22"/>
          <w:szCs w:val="22"/>
        </w:rPr>
        <w:t>peux vous fournir</w:t>
      </w:r>
      <w:r>
        <w:rPr>
          <w:rFonts w:eastAsia="Times New Roman"/>
          <w:sz w:val="22"/>
          <w:szCs w:val="22"/>
        </w:rPr>
        <w:t xml:space="preserve"> un programme « </w:t>
      </w:r>
      <w:proofErr w:type="spellStart"/>
      <w:r>
        <w:rPr>
          <w:rFonts w:eastAsia="Times New Roman"/>
          <w:sz w:val="22"/>
          <w:szCs w:val="22"/>
        </w:rPr>
        <w:t>exemple_base.ino</w:t>
      </w:r>
      <w:proofErr w:type="spellEnd"/>
      <w:r>
        <w:rPr>
          <w:rFonts w:eastAsia="Times New Roman"/>
          <w:sz w:val="22"/>
          <w:szCs w:val="22"/>
        </w:rPr>
        <w:t> », qui est assez idiot dans ses fonctionnalités, mais qui vous montre différents aspects du langage.</w:t>
      </w:r>
    </w:p>
    <w:p w14:paraId="371FB9E9" w14:textId="77777777" w:rsidR="0021189B" w:rsidRDefault="0021189B">
      <w:pPr>
        <w:pStyle w:val="Paragraphedeliste"/>
        <w:ind w:left="0"/>
        <w:jc w:val="both"/>
        <w:rPr>
          <w:rFonts w:eastAsia="Times New Roman"/>
          <w:sz w:val="22"/>
          <w:szCs w:val="22"/>
        </w:rPr>
      </w:pPr>
    </w:p>
    <w:p w14:paraId="572BFE5A" w14:textId="77777777" w:rsidR="0021189B" w:rsidRDefault="0021189B">
      <w:pPr>
        <w:pStyle w:val="Paragraphedeliste"/>
        <w:ind w:left="360"/>
        <w:jc w:val="both"/>
        <w:rPr>
          <w:sz w:val="22"/>
          <w:szCs w:val="22"/>
        </w:rPr>
      </w:pPr>
      <w:r>
        <w:rPr>
          <w:sz w:val="22"/>
          <w:szCs w:val="22"/>
        </w:rPr>
        <w:t xml:space="preserve">Les modules </w:t>
      </w:r>
      <w:proofErr w:type="spellStart"/>
      <w:r>
        <w:rPr>
          <w:sz w:val="22"/>
          <w:szCs w:val="22"/>
        </w:rPr>
        <w:t>Tinkerkit</w:t>
      </w:r>
      <w:proofErr w:type="spellEnd"/>
      <w:r>
        <w:rPr>
          <w:sz w:val="22"/>
          <w:szCs w:val="22"/>
        </w:rPr>
        <w:t xml:space="preserve"> disponibles sont :</w:t>
      </w:r>
    </w:p>
    <w:p w14:paraId="4DC9B350" w14:textId="77777777" w:rsidR="0021189B" w:rsidRDefault="0021189B">
      <w:pPr>
        <w:pStyle w:val="Paragraphedeliste"/>
        <w:jc w:val="both"/>
        <w:rPr>
          <w:sz w:val="22"/>
          <w:szCs w:val="22"/>
        </w:rPr>
      </w:pPr>
      <w:r>
        <w:rPr>
          <w:sz w:val="22"/>
          <w:szCs w:val="22"/>
        </w:rPr>
        <w:t>Bouton ; basculement (choc/tilt) ; contact (</w:t>
      </w:r>
      <w:proofErr w:type="spellStart"/>
      <w:r>
        <w:rPr>
          <w:sz w:val="22"/>
          <w:szCs w:val="22"/>
        </w:rPr>
        <w:t>touch</w:t>
      </w:r>
      <w:proofErr w:type="spellEnd"/>
      <w:r>
        <w:rPr>
          <w:sz w:val="22"/>
          <w:szCs w:val="22"/>
        </w:rPr>
        <w:t xml:space="preserve">) ; potentiomètre (linéaire ou rotatif) ; </w:t>
      </w:r>
      <w:proofErr w:type="spellStart"/>
      <w:r>
        <w:rPr>
          <w:sz w:val="22"/>
          <w:szCs w:val="22"/>
        </w:rPr>
        <w:t>photoresistance</w:t>
      </w:r>
      <w:proofErr w:type="spellEnd"/>
      <w:r>
        <w:rPr>
          <w:sz w:val="22"/>
          <w:szCs w:val="22"/>
        </w:rPr>
        <w:t xml:space="preserve"> (light </w:t>
      </w:r>
      <w:proofErr w:type="spellStart"/>
      <w:r>
        <w:rPr>
          <w:sz w:val="22"/>
          <w:szCs w:val="22"/>
        </w:rPr>
        <w:t>sensor</w:t>
      </w:r>
      <w:proofErr w:type="spellEnd"/>
      <w:r>
        <w:rPr>
          <w:sz w:val="22"/>
          <w:szCs w:val="22"/>
        </w:rPr>
        <w:t xml:space="preserve">) ; thermistance ; effet hall (mesure du champ magnétique : courant, être humain, aimant, </w:t>
      </w:r>
      <w:proofErr w:type="spellStart"/>
      <w:r>
        <w:rPr>
          <w:sz w:val="22"/>
          <w:szCs w:val="22"/>
        </w:rPr>
        <w:t>etc</w:t>
      </w:r>
      <w:proofErr w:type="spellEnd"/>
      <w:r>
        <w:rPr>
          <w:sz w:val="22"/>
          <w:szCs w:val="22"/>
        </w:rPr>
        <w:t>… à proximité) ; joystick ; accéléromètre (mesure l’inclinaison/l’accélération) ; gyroscope (mesure l’inclinaison, complémentaire de l’</w:t>
      </w:r>
      <w:proofErr w:type="spellStart"/>
      <w:r>
        <w:rPr>
          <w:sz w:val="22"/>
          <w:szCs w:val="22"/>
        </w:rPr>
        <w:t>accélormètre</w:t>
      </w:r>
      <w:proofErr w:type="spellEnd"/>
      <w:r>
        <w:rPr>
          <w:sz w:val="22"/>
          <w:szCs w:val="22"/>
        </w:rPr>
        <w:t xml:space="preserve">) ; DEL (LED) ; relais (permet de commander un second circuit avec un courant bien supérieur, comme du 220 V. Nous ne pourrons nous en servir que pour faire des modèles théoriques, il est interdit de jouer avec des courants au dessus de 24V au lycée !) ; </w:t>
      </w:r>
      <w:proofErr w:type="spellStart"/>
      <w:r>
        <w:rPr>
          <w:sz w:val="22"/>
          <w:szCs w:val="22"/>
        </w:rPr>
        <w:t>Mosfet</w:t>
      </w:r>
      <w:proofErr w:type="spellEnd"/>
      <w:r>
        <w:rPr>
          <w:sz w:val="22"/>
          <w:szCs w:val="22"/>
        </w:rPr>
        <w:t xml:space="preserve"> (comme le relais, mais à haute vitesse, et avec un courant max de 24V) ; moteurs.</w:t>
      </w:r>
    </w:p>
    <w:p w14:paraId="4DF0DE20" w14:textId="77777777" w:rsidR="0021189B" w:rsidRPr="00303F56" w:rsidRDefault="0021189B">
      <w:pPr>
        <w:pStyle w:val="Paragraphedeliste"/>
        <w:ind w:left="360"/>
        <w:jc w:val="both"/>
        <w:rPr>
          <w:sz w:val="22"/>
          <w:szCs w:val="22"/>
        </w:rPr>
      </w:pPr>
      <w:r w:rsidRPr="00303F56">
        <w:rPr>
          <w:sz w:val="22"/>
          <w:szCs w:val="22"/>
        </w:rPr>
        <w:t>Liens pour les librairies de différents modules si nécessaire :</w:t>
      </w:r>
      <w:r w:rsidRPr="00303F56">
        <w:rPr>
          <w:rFonts w:eastAsia="Times New Roman"/>
          <w:sz w:val="22"/>
          <w:szCs w:val="22"/>
        </w:rPr>
        <w:t xml:space="preserve"> </w:t>
      </w:r>
      <w:hyperlink r:id="rId29" w:history="1">
        <w:r w:rsidRPr="00303F56">
          <w:rPr>
            <w:rStyle w:val="Hyperlink"/>
            <w:sz w:val="22"/>
            <w:szCs w:val="22"/>
          </w:rPr>
          <w:t>http://www.tinkerkit.com/tinkerkit-library/</w:t>
        </w:r>
      </w:hyperlink>
      <w:r w:rsidRPr="00303F56">
        <w:rPr>
          <w:rFonts w:eastAsia="Times New Roman"/>
          <w:sz w:val="22"/>
          <w:szCs w:val="22"/>
        </w:rPr>
        <w:t xml:space="preserve"> voir en bas de la page </w:t>
      </w:r>
      <w:proofErr w:type="spellStart"/>
      <w:r w:rsidRPr="00303F56">
        <w:rPr>
          <w:rFonts w:eastAsia="Times New Roman"/>
          <w:sz w:val="22"/>
          <w:szCs w:val="22"/>
        </w:rPr>
        <w:t>ouèbe</w:t>
      </w:r>
      <w:proofErr w:type="spellEnd"/>
      <w:r w:rsidRPr="00303F56">
        <w:rPr>
          <w:rFonts w:eastAsia="Times New Roman"/>
          <w:sz w:val="22"/>
          <w:szCs w:val="22"/>
        </w:rPr>
        <w:t xml:space="preserve">. Pour utiliser un module, il est nécessaire d’inclure sa librairie en début de programme. On peut dans les exemples voir </w:t>
      </w:r>
    </w:p>
    <w:p w14:paraId="2C865834" w14:textId="77777777" w:rsidR="0021189B" w:rsidRPr="00303F56" w:rsidRDefault="0021189B">
      <w:pPr>
        <w:pStyle w:val="Paragraphedeliste"/>
        <w:ind w:left="360"/>
        <w:jc w:val="both"/>
        <w:rPr>
          <w:sz w:val="22"/>
          <w:szCs w:val="22"/>
        </w:rPr>
      </w:pPr>
      <w:r w:rsidRPr="00303F56">
        <w:rPr>
          <w:sz w:val="22"/>
          <w:szCs w:val="22"/>
        </w:rPr>
        <w:t xml:space="preserve">Nous disposons aussi de deux </w:t>
      </w:r>
      <w:proofErr w:type="spellStart"/>
      <w:r w:rsidRPr="00303F56">
        <w:rPr>
          <w:sz w:val="22"/>
          <w:szCs w:val="22"/>
        </w:rPr>
        <w:t>shields</w:t>
      </w:r>
      <w:proofErr w:type="spellEnd"/>
      <w:r w:rsidRPr="00303F56">
        <w:rPr>
          <w:sz w:val="22"/>
          <w:szCs w:val="22"/>
        </w:rPr>
        <w:t xml:space="preserve"> </w:t>
      </w:r>
      <w:proofErr w:type="spellStart"/>
      <w:r w:rsidRPr="00303F56">
        <w:rPr>
          <w:sz w:val="22"/>
          <w:szCs w:val="22"/>
        </w:rPr>
        <w:t>ethernet</w:t>
      </w:r>
      <w:proofErr w:type="spellEnd"/>
      <w:r w:rsidRPr="00303F56">
        <w:rPr>
          <w:sz w:val="22"/>
          <w:szCs w:val="22"/>
        </w:rPr>
        <w:t xml:space="preserve"> (</w:t>
      </w:r>
      <w:proofErr w:type="spellStart"/>
      <w:r w:rsidRPr="00303F56">
        <w:rPr>
          <w:sz w:val="22"/>
          <w:szCs w:val="22"/>
        </w:rPr>
        <w:t>cf</w:t>
      </w:r>
      <w:proofErr w:type="spellEnd"/>
      <w:r w:rsidRPr="00303F56">
        <w:rPr>
          <w:sz w:val="22"/>
          <w:szCs w:val="22"/>
        </w:rPr>
        <w:t xml:space="preserve"> </w:t>
      </w:r>
      <w:hyperlink r:id="rId30" w:history="1">
        <w:r w:rsidRPr="00303F56">
          <w:rPr>
            <w:rStyle w:val="Hyperlink"/>
            <w:sz w:val="22"/>
            <w:szCs w:val="22"/>
          </w:rPr>
          <w:t>http://arduino.cc/en/Main/ArduinoEthernetShield</w:t>
        </w:r>
      </w:hyperlink>
      <w:r w:rsidRPr="00303F56">
        <w:rPr>
          <w:sz w:val="22"/>
          <w:szCs w:val="22"/>
        </w:rPr>
        <w:t xml:space="preserve">) pour connecter </w:t>
      </w:r>
      <w:proofErr w:type="spellStart"/>
      <w:r w:rsidRPr="00303F56">
        <w:rPr>
          <w:sz w:val="22"/>
          <w:szCs w:val="22"/>
        </w:rPr>
        <w:t>Arduino</w:t>
      </w:r>
      <w:proofErr w:type="spellEnd"/>
      <w:r w:rsidRPr="00303F56">
        <w:rPr>
          <w:sz w:val="22"/>
          <w:szCs w:val="22"/>
        </w:rPr>
        <w:t xml:space="preserve"> à internet. Réservé aux spécialistes… en effet, on ne passe pas par un navigateur !</w:t>
      </w:r>
    </w:p>
    <w:p w14:paraId="38F28FEB" w14:textId="77777777" w:rsidR="0021189B" w:rsidRPr="00303F56" w:rsidRDefault="0021189B">
      <w:pPr>
        <w:pStyle w:val="Paragraphedeliste"/>
        <w:ind w:left="360"/>
        <w:jc w:val="both"/>
        <w:rPr>
          <w:sz w:val="22"/>
          <w:szCs w:val="22"/>
        </w:rPr>
      </w:pPr>
    </w:p>
    <w:p w14:paraId="4C87F9B8" w14:textId="77777777" w:rsidR="0021189B" w:rsidRPr="00303F56" w:rsidRDefault="0021189B">
      <w:pPr>
        <w:pStyle w:val="Paragraphedeliste"/>
        <w:ind w:left="360"/>
        <w:jc w:val="both"/>
        <w:rPr>
          <w:sz w:val="22"/>
          <w:szCs w:val="22"/>
        </w:rPr>
      </w:pPr>
      <w:r w:rsidRPr="00303F56">
        <w:rPr>
          <w:sz w:val="22"/>
          <w:szCs w:val="22"/>
        </w:rPr>
        <w:t xml:space="preserve">Indispensable : l’aide pour le langage : </w:t>
      </w:r>
      <w:hyperlink r:id="rId31" w:history="1">
        <w:r w:rsidRPr="00303F56">
          <w:rPr>
            <w:rStyle w:val="Hyperlink"/>
            <w:sz w:val="22"/>
            <w:szCs w:val="22"/>
          </w:rPr>
          <w:t>http://arduino.cc/en/Reference/HomePage</w:t>
        </w:r>
      </w:hyperlink>
    </w:p>
    <w:p w14:paraId="1783EF66" w14:textId="77777777" w:rsidR="0021189B" w:rsidRPr="00303F56" w:rsidRDefault="0021189B">
      <w:pPr>
        <w:pStyle w:val="Paragraphedeliste"/>
        <w:ind w:left="360"/>
        <w:jc w:val="both"/>
        <w:rPr>
          <w:sz w:val="22"/>
          <w:szCs w:val="22"/>
        </w:rPr>
      </w:pPr>
      <w:r w:rsidRPr="00303F56">
        <w:rPr>
          <w:sz w:val="22"/>
          <w:szCs w:val="22"/>
        </w:rPr>
        <w:t>Les mini-projets proposés sont les suivants :</w:t>
      </w:r>
    </w:p>
    <w:p w14:paraId="3B83D094" w14:textId="77777777" w:rsidR="0021189B" w:rsidRDefault="0021189B">
      <w:pPr>
        <w:pStyle w:val="Paragraphedeliste"/>
        <w:numPr>
          <w:ilvl w:val="0"/>
          <w:numId w:val="2"/>
        </w:numPr>
        <w:ind w:left="567" w:hanging="283"/>
        <w:jc w:val="both"/>
        <w:rPr>
          <w:sz w:val="22"/>
          <w:szCs w:val="22"/>
        </w:rPr>
      </w:pPr>
      <w:r>
        <w:rPr>
          <w:sz w:val="22"/>
          <w:szCs w:val="22"/>
        </w:rPr>
        <w:t xml:space="preserve">La </w:t>
      </w:r>
      <w:proofErr w:type="spellStart"/>
      <w:r>
        <w:rPr>
          <w:sz w:val="22"/>
          <w:szCs w:val="22"/>
        </w:rPr>
        <w:t>boite</w:t>
      </w:r>
      <w:proofErr w:type="spellEnd"/>
      <w:r>
        <w:rPr>
          <w:sz w:val="22"/>
          <w:szCs w:val="22"/>
        </w:rPr>
        <w:t xml:space="preserve"> à gourmandises qui surveille votre santé : refuse de s’ouvrir pendant un certain temps si elle a été ouverte plus de trois fois dans la dernière demi-heure. Il y a 3 </w:t>
      </w:r>
      <w:proofErr w:type="spellStart"/>
      <w:r>
        <w:rPr>
          <w:sz w:val="22"/>
          <w:szCs w:val="22"/>
        </w:rPr>
        <w:t>boites</w:t>
      </w:r>
      <w:proofErr w:type="spellEnd"/>
      <w:r>
        <w:rPr>
          <w:sz w:val="22"/>
          <w:szCs w:val="22"/>
        </w:rPr>
        <w:t xml:space="preserve"> disponibles, deux ont un capteur de basculement (tilt </w:t>
      </w:r>
      <w:proofErr w:type="spellStart"/>
      <w:r>
        <w:rPr>
          <w:sz w:val="22"/>
          <w:szCs w:val="22"/>
        </w:rPr>
        <w:t>sensor</w:t>
      </w:r>
      <w:proofErr w:type="spellEnd"/>
      <w:r>
        <w:rPr>
          <w:sz w:val="22"/>
          <w:szCs w:val="22"/>
        </w:rPr>
        <w:t>), une un accéléromètre, qu’il est nécessaire de calibrer avant utilisation (</w:t>
      </w:r>
      <w:proofErr w:type="spellStart"/>
      <w:r>
        <w:rPr>
          <w:sz w:val="22"/>
          <w:szCs w:val="22"/>
        </w:rPr>
        <w:t>ie</w:t>
      </w:r>
      <w:proofErr w:type="spellEnd"/>
      <w:r>
        <w:rPr>
          <w:sz w:val="22"/>
          <w:szCs w:val="22"/>
        </w:rPr>
        <w:t xml:space="preserve"> tester le fonctionnement pour essayer de le comprendre). Dans un deuxième temps, on peut rajouter un bouton marche/arrêt, ou bien un capteur de contact (à l’arrêt décider d’un comportement constant de la </w:t>
      </w:r>
      <w:proofErr w:type="spellStart"/>
      <w:r>
        <w:rPr>
          <w:sz w:val="22"/>
          <w:szCs w:val="22"/>
        </w:rPr>
        <w:t>boite</w:t>
      </w:r>
      <w:proofErr w:type="spellEnd"/>
      <w:r>
        <w:rPr>
          <w:sz w:val="22"/>
          <w:szCs w:val="22"/>
        </w:rPr>
        <w:t>). La version « capteur de contact » est un peu plus difficile à réaliser. Utiliser les fonctions sur le temps (Time…).</w:t>
      </w:r>
    </w:p>
    <w:p w14:paraId="4AE5A444" w14:textId="77777777" w:rsidR="0021189B" w:rsidRDefault="0021189B">
      <w:pPr>
        <w:pStyle w:val="Paragraphedeliste"/>
        <w:numPr>
          <w:ilvl w:val="0"/>
          <w:numId w:val="2"/>
        </w:numPr>
        <w:ind w:left="567" w:hanging="283"/>
        <w:jc w:val="both"/>
        <w:rPr>
          <w:sz w:val="22"/>
          <w:szCs w:val="22"/>
        </w:rPr>
      </w:pPr>
      <w:r>
        <w:rPr>
          <w:sz w:val="22"/>
          <w:szCs w:val="22"/>
        </w:rPr>
        <w:t>Un thermomètre archi-basique. On l’allume/éteint avec un bouton ou bien un capteur de contact. Une diode verte signale que la température est correcte, une diode rouge qu’elle est trop élevée (et éventuellement une bleue qu’elle est trop basse). La version « capteur de contact » est un peu plus difficile à réaliser.</w:t>
      </w:r>
    </w:p>
    <w:p w14:paraId="66DBB11F" w14:textId="77777777" w:rsidR="0021189B" w:rsidRDefault="0021189B">
      <w:pPr>
        <w:pStyle w:val="Paragraphedeliste"/>
        <w:numPr>
          <w:ilvl w:val="0"/>
          <w:numId w:val="2"/>
        </w:numPr>
        <w:ind w:left="567" w:hanging="283"/>
        <w:jc w:val="both"/>
        <w:rPr>
          <w:sz w:val="22"/>
          <w:szCs w:val="22"/>
        </w:rPr>
      </w:pPr>
      <w:r>
        <w:rPr>
          <w:sz w:val="22"/>
          <w:szCs w:val="22"/>
        </w:rPr>
        <w:t xml:space="preserve">Un minuteur qui compte en binaire (sous forme de DEL allumées/éteintes). On pourra utiliser les opérations sur les bits, notamment le </w:t>
      </w:r>
      <w:proofErr w:type="spellStart"/>
      <w:r w:rsidRPr="00666C5A">
        <w:rPr>
          <w:rFonts w:ascii="Courier New" w:hAnsi="Courier New" w:cs="Courier New"/>
          <w:sz w:val="20"/>
          <w:szCs w:val="20"/>
        </w:rPr>
        <w:t>bitRead</w:t>
      </w:r>
      <w:proofErr w:type="spellEnd"/>
      <w:r w:rsidRPr="00666C5A">
        <w:rPr>
          <w:rFonts w:ascii="Courier New" w:hAnsi="Courier New" w:cs="Courier New"/>
          <w:sz w:val="20"/>
          <w:szCs w:val="20"/>
        </w:rPr>
        <w:t>().</w:t>
      </w:r>
      <w:r>
        <w:rPr>
          <w:sz w:val="22"/>
          <w:szCs w:val="22"/>
        </w:rPr>
        <w:t xml:space="preserve"> On pourra le déclencher à partir d’un capteur (toucher par exemple)</w:t>
      </w:r>
    </w:p>
    <w:p w14:paraId="1526EC19" w14:textId="77777777" w:rsidR="0021189B" w:rsidRDefault="0021189B">
      <w:pPr>
        <w:pStyle w:val="Paragraphedeliste"/>
        <w:numPr>
          <w:ilvl w:val="0"/>
          <w:numId w:val="2"/>
        </w:numPr>
        <w:ind w:left="567" w:hanging="283"/>
        <w:jc w:val="both"/>
        <w:rPr>
          <w:sz w:val="22"/>
          <w:szCs w:val="22"/>
        </w:rPr>
      </w:pPr>
      <w:r>
        <w:rPr>
          <w:sz w:val="22"/>
          <w:szCs w:val="22"/>
        </w:rPr>
        <w:t>Version alternative : une horloge en binaire. Utiliser les fonctions sur le temps (Time…).</w:t>
      </w:r>
    </w:p>
    <w:p w14:paraId="113C3BE6" w14:textId="77777777" w:rsidR="0021189B" w:rsidRDefault="0021189B">
      <w:pPr>
        <w:pStyle w:val="Paragraphedeliste"/>
        <w:numPr>
          <w:ilvl w:val="0"/>
          <w:numId w:val="2"/>
        </w:numPr>
        <w:ind w:left="567" w:hanging="283"/>
        <w:jc w:val="both"/>
        <w:rPr>
          <w:sz w:val="22"/>
          <w:szCs w:val="22"/>
        </w:rPr>
      </w:pPr>
      <w:r>
        <w:rPr>
          <w:sz w:val="22"/>
          <w:szCs w:val="22"/>
        </w:rPr>
        <w:t>Une « lampe » composée de plusieurs diodes, dont l’intensité varie en fonction de la luminosité ambiante. On fera varier le nombre de diodes allumées, ainsi que l’intensité de la dernière allumée (les précédentes étant au maximum).</w:t>
      </w:r>
    </w:p>
    <w:p w14:paraId="4ED29E9A" w14:textId="77777777" w:rsidR="0021189B" w:rsidRDefault="0021189B">
      <w:pPr>
        <w:pStyle w:val="Paragraphedeliste"/>
        <w:numPr>
          <w:ilvl w:val="0"/>
          <w:numId w:val="2"/>
        </w:numPr>
        <w:ind w:left="567" w:hanging="283"/>
        <w:jc w:val="both"/>
        <w:rPr>
          <w:sz w:val="22"/>
          <w:szCs w:val="22"/>
        </w:rPr>
      </w:pPr>
      <w:r>
        <w:rPr>
          <w:sz w:val="22"/>
          <w:szCs w:val="22"/>
        </w:rPr>
        <w:t>Un jeu d’adresse : deux accéléromètres/gyroscopes coincés entre deux doigts (par exemple l’un entre index et majeur, l’autre entre annulaire et auriculaire) doivent être maintenues le plus longtemps possible à l’horizontale. Un système de diodes donne : le début du jeu, le score (par exemple de 1 à 3 diodes allumées), la fin du jeu.</w:t>
      </w:r>
    </w:p>
    <w:p w14:paraId="011B4EB2" w14:textId="77777777" w:rsidR="0021189B" w:rsidRPr="0046213A" w:rsidRDefault="00666C5A">
      <w:pPr>
        <w:pStyle w:val="Paragraphedeliste"/>
        <w:numPr>
          <w:ilvl w:val="0"/>
          <w:numId w:val="2"/>
        </w:numPr>
        <w:ind w:left="567" w:hanging="283"/>
        <w:jc w:val="both"/>
      </w:pPr>
      <w:r>
        <w:rPr>
          <w:sz w:val="22"/>
          <w:szCs w:val="22"/>
        </w:rPr>
        <w:t xml:space="preserve">Un mini-projet plus </w:t>
      </w:r>
      <w:r w:rsidR="0021189B">
        <w:rPr>
          <w:sz w:val="22"/>
          <w:szCs w:val="22"/>
        </w:rPr>
        <w:t xml:space="preserve">difficile : utiliser un </w:t>
      </w:r>
      <w:proofErr w:type="spellStart"/>
      <w:r w:rsidR="0021189B">
        <w:rPr>
          <w:sz w:val="22"/>
          <w:szCs w:val="22"/>
        </w:rPr>
        <w:t>shield</w:t>
      </w:r>
      <w:proofErr w:type="spellEnd"/>
      <w:r w:rsidR="0021189B">
        <w:rPr>
          <w:sz w:val="22"/>
          <w:szCs w:val="22"/>
        </w:rPr>
        <w:t xml:space="preserve"> </w:t>
      </w:r>
      <w:proofErr w:type="spellStart"/>
      <w:r w:rsidR="0021189B">
        <w:rPr>
          <w:sz w:val="22"/>
          <w:szCs w:val="22"/>
        </w:rPr>
        <w:t>ethernet</w:t>
      </w:r>
      <w:proofErr w:type="spellEnd"/>
      <w:r w:rsidR="0021189B">
        <w:rPr>
          <w:sz w:val="22"/>
          <w:szCs w:val="22"/>
        </w:rPr>
        <w:t xml:space="preserve"> pour aller chercher la météo sur le web, et allumer des diodes en fonction du temps qu’il va faire (</w:t>
      </w:r>
      <w:proofErr w:type="spellStart"/>
      <w:r w:rsidR="0021189B">
        <w:rPr>
          <w:sz w:val="22"/>
          <w:szCs w:val="22"/>
        </w:rPr>
        <w:t>cf</w:t>
      </w:r>
      <w:proofErr w:type="spellEnd"/>
      <w:r w:rsidR="0021189B">
        <w:rPr>
          <w:sz w:val="22"/>
          <w:szCs w:val="22"/>
        </w:rPr>
        <w:t xml:space="preserve"> livre </w:t>
      </w:r>
      <w:proofErr w:type="spellStart"/>
      <w:r w:rsidR="0021189B">
        <w:rPr>
          <w:sz w:val="22"/>
          <w:szCs w:val="22"/>
        </w:rPr>
        <w:t>arduino</w:t>
      </w:r>
      <w:proofErr w:type="spellEnd"/>
      <w:r w:rsidR="0021189B">
        <w:rPr>
          <w:sz w:val="22"/>
          <w:szCs w:val="22"/>
        </w:rPr>
        <w:t xml:space="preserve"> </w:t>
      </w:r>
      <w:proofErr w:type="spellStart"/>
      <w:r w:rsidR="0021189B">
        <w:rPr>
          <w:sz w:val="22"/>
          <w:szCs w:val="22"/>
        </w:rPr>
        <w:t>coockbook</w:t>
      </w:r>
      <w:proofErr w:type="spellEnd"/>
      <w:r w:rsidR="0021189B">
        <w:rPr>
          <w:sz w:val="22"/>
          <w:szCs w:val="22"/>
        </w:rPr>
        <w:t xml:space="preserve"> pour un peu d’aide).</w:t>
      </w:r>
    </w:p>
    <w:p w14:paraId="36C84BC0" w14:textId="7148EE1E" w:rsidR="0046213A" w:rsidRDefault="00FF3C7B" w:rsidP="0046213A">
      <w:pPr>
        <w:pStyle w:val="Paragraphedeliste"/>
        <w:jc w:val="both"/>
        <w:rPr>
          <w:sz w:val="22"/>
          <w:szCs w:val="22"/>
        </w:rPr>
      </w:pPr>
      <w:r>
        <w:rPr>
          <w:noProof/>
          <w:sz w:val="22"/>
          <w:szCs w:val="22"/>
          <w:lang w:val="en-US" w:eastAsia="en-US"/>
        </w:rPr>
        <w:drawing>
          <wp:anchor distT="0" distB="0" distL="114300" distR="114300" simplePos="0" relativeHeight="251661824" behindDoc="0" locked="0" layoutInCell="1" allowOverlap="1" wp14:anchorId="6BB1219E" wp14:editId="15E3DD6D">
            <wp:simplePos x="0" y="0"/>
            <wp:positionH relativeFrom="column">
              <wp:posOffset>2975610</wp:posOffset>
            </wp:positionH>
            <wp:positionV relativeFrom="paragraph">
              <wp:posOffset>27940</wp:posOffset>
            </wp:positionV>
            <wp:extent cx="728345" cy="44005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8345" cy="440055"/>
                    </a:xfrm>
                    <a:prstGeom prst="rect">
                      <a:avLst/>
                    </a:prstGeom>
                    <a:solidFill>
                      <a:srgbClr val="FFFFFF"/>
                    </a:solid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0EC4D0" w14:textId="215FBFAC" w:rsidR="0046213A" w:rsidRDefault="0046213A" w:rsidP="0046213A">
      <w:pPr>
        <w:pStyle w:val="Paragraphedeliste"/>
        <w:ind w:left="0"/>
        <w:jc w:val="both"/>
        <w:rPr>
          <w:sz w:val="22"/>
          <w:szCs w:val="22"/>
        </w:rPr>
      </w:pPr>
      <w:r>
        <w:rPr>
          <w:sz w:val="22"/>
          <w:szCs w:val="22"/>
        </w:rPr>
        <w:lastRenderedPageBreak/>
        <w:t>Annexe 1 : lecture de la valeur d’une résistance</w:t>
      </w:r>
    </w:p>
    <w:p w14:paraId="3DBDFE95" w14:textId="7B4F836E" w:rsidR="0046213A" w:rsidRDefault="0046213A" w:rsidP="0046213A">
      <w:pPr>
        <w:tabs>
          <w:tab w:val="left" w:pos="940"/>
          <w:tab w:val="left" w:pos="1440"/>
        </w:tabs>
        <w:ind w:left="708"/>
        <w:jc w:val="both"/>
      </w:pPr>
      <w:r>
        <w:rPr>
          <w:sz w:val="22"/>
          <w:szCs w:val="22"/>
        </w:rPr>
        <w:t xml:space="preserve">:  </w:t>
      </w:r>
    </w:p>
    <w:p w14:paraId="3CDC64D5" w14:textId="77777777" w:rsidR="0046213A" w:rsidRDefault="0046213A" w:rsidP="0046213A">
      <w:pPr>
        <w:tabs>
          <w:tab w:val="left" w:pos="940"/>
          <w:tab w:val="left" w:pos="1440"/>
        </w:tabs>
        <w:ind w:left="1134"/>
        <w:rPr>
          <w:color w:val="FF0000"/>
          <w:sz w:val="22"/>
          <w:szCs w:val="22"/>
        </w:rPr>
      </w:pPr>
      <w:r>
        <w:rPr>
          <w:noProof/>
          <w:sz w:val="22"/>
          <w:szCs w:val="22"/>
          <w:lang w:val="en-US" w:eastAsia="en-US"/>
        </w:rPr>
        <w:drawing>
          <wp:inline distT="0" distB="0" distL="0" distR="0" wp14:anchorId="32C31064" wp14:editId="739EBEEC">
            <wp:extent cx="5333886" cy="4258733"/>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692" cy="4259377"/>
                    </a:xfrm>
                    <a:prstGeom prst="rect">
                      <a:avLst/>
                    </a:prstGeom>
                    <a:solidFill>
                      <a:srgbClr val="FFFFFF"/>
                    </a:solidFill>
                    <a:ln>
                      <a:noFill/>
                    </a:ln>
                  </pic:spPr>
                </pic:pic>
              </a:graphicData>
            </a:graphic>
          </wp:inline>
        </w:drawing>
      </w:r>
    </w:p>
    <w:p w14:paraId="6E151CE3" w14:textId="77777777" w:rsidR="0046213A" w:rsidRPr="000F4E4D" w:rsidRDefault="0046213A" w:rsidP="0046213A">
      <w:pPr>
        <w:ind w:left="708"/>
        <w:rPr>
          <w:sz w:val="22"/>
          <w:szCs w:val="22"/>
        </w:rPr>
      </w:pPr>
      <w:r w:rsidRPr="000F4E4D">
        <w:rPr>
          <w:color w:val="FF0000"/>
          <w:sz w:val="22"/>
          <w:szCs w:val="22"/>
        </w:rPr>
        <w:t>*</w:t>
      </w:r>
      <w:r w:rsidRPr="000F4E4D">
        <w:rPr>
          <w:sz w:val="22"/>
          <w:szCs w:val="22"/>
        </w:rPr>
        <w:t xml:space="preserve"> Le troisième anneau n'est utilisé que lorsque la </w:t>
      </w:r>
      <w:hyperlink r:id="rId34" w:history="1">
        <w:r w:rsidRPr="000F4E4D">
          <w:rPr>
            <w:rStyle w:val="Hyperlink"/>
            <w:sz w:val="22"/>
            <w:szCs w:val="22"/>
          </w:rPr>
          <w:t>tolérance</w:t>
        </w:r>
      </w:hyperlink>
      <w:r w:rsidRPr="000F4E4D">
        <w:rPr>
          <w:sz w:val="22"/>
          <w:szCs w:val="22"/>
        </w:rPr>
        <w:t xml:space="preserve"> de la </w:t>
      </w:r>
      <w:hyperlink r:id="rId35" w:history="1">
        <w:r w:rsidRPr="000F4E4D">
          <w:rPr>
            <w:rStyle w:val="Hyperlink"/>
            <w:sz w:val="22"/>
            <w:szCs w:val="22"/>
          </w:rPr>
          <w:t>résistance</w:t>
        </w:r>
      </w:hyperlink>
      <w:r w:rsidRPr="000F4E4D">
        <w:rPr>
          <w:sz w:val="22"/>
          <w:szCs w:val="22"/>
        </w:rPr>
        <w:t xml:space="preserve"> est inférieure à 2 %.</w:t>
      </w:r>
    </w:p>
    <w:p w14:paraId="3B0224AE" w14:textId="77777777" w:rsidR="0046213A" w:rsidRDefault="0046213A" w:rsidP="0046213A">
      <w:pPr>
        <w:ind w:left="708"/>
        <w:rPr>
          <w:sz w:val="22"/>
          <w:szCs w:val="22"/>
        </w:rPr>
      </w:pPr>
      <w:r>
        <w:rPr>
          <w:sz w:val="22"/>
          <w:szCs w:val="22"/>
        </w:rPr>
        <w:t xml:space="preserve">Un moyen mnémotechnique pour se souvenir de l'ordre des couleurs dans le code couleur des résistances est de connaître la phrase suivante : </w:t>
      </w:r>
      <w:r>
        <w:rPr>
          <w:i/>
          <w:iCs/>
          <w:sz w:val="22"/>
          <w:szCs w:val="22"/>
        </w:rPr>
        <w:t>"Ne Manger Rien Ou Jeûner Voilà Bien Votre Grande Bêtise"</w:t>
      </w:r>
      <w:r>
        <w:rPr>
          <w:sz w:val="22"/>
          <w:szCs w:val="22"/>
        </w:rPr>
        <w:t xml:space="preserve"> ou encore "Ne Mangez Rien Ou Je Vous Brûle Votre Grande Barbe" (dans les deux cas, vert est avant violet, comme dans le dictionnaire). Chaque initiale correspond à la première lettre de chaque couleur.</w:t>
      </w:r>
    </w:p>
    <w:p w14:paraId="1744A1D8" w14:textId="77777777" w:rsidR="0046213A" w:rsidRDefault="0046213A" w:rsidP="0046213A">
      <w:pPr>
        <w:pStyle w:val="Paragraphedeliste"/>
        <w:ind w:left="0"/>
        <w:jc w:val="both"/>
      </w:pPr>
    </w:p>
    <w:sectPr w:rsidR="0046213A">
      <w:footerReference w:type="default" r:id="rId36"/>
      <w:pgSz w:w="11906" w:h="16838"/>
      <w:pgMar w:top="567" w:right="567" w:bottom="816" w:left="567" w:header="720"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DA419" w14:textId="77777777" w:rsidR="00C6658F" w:rsidRDefault="00C6658F">
      <w:r>
        <w:separator/>
      </w:r>
    </w:p>
  </w:endnote>
  <w:endnote w:type="continuationSeparator" w:id="0">
    <w:p w14:paraId="0CDF084F" w14:textId="77777777" w:rsidR="00C6658F" w:rsidRDefault="00C6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YaHei">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ANTI Display">
    <w:panose1 w:val="00000000000000000000"/>
    <w:charset w:val="00"/>
    <w:family w:val="auto"/>
    <w:pitch w:val="variable"/>
    <w:sig w:usb0="00000003" w:usb1="00000000" w:usb2="00000000" w:usb3="00000000" w:csb0="00000001" w:csb1="00000000"/>
  </w:font>
  <w:font w:name="Old English Text MT">
    <w:altName w:val="Genev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71D40" w14:textId="77777777" w:rsidR="00C6658F" w:rsidRDefault="00C6658F" w:rsidP="004063A9">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11DA3">
      <w:rPr>
        <w:rStyle w:val="PageNumber"/>
        <w:noProof/>
      </w:rPr>
      <w:t>1</w:t>
    </w:r>
    <w:r>
      <w:rPr>
        <w:rStyle w:val="PageNumber"/>
      </w:rPr>
      <w:fldChar w:fldCharType="end"/>
    </w:r>
  </w:p>
  <w:p w14:paraId="046A13F1" w14:textId="77777777" w:rsidR="00C6658F" w:rsidRPr="001908F3" w:rsidRDefault="00C6658F" w:rsidP="004063A9">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w:t>
    </w:r>
    <w:r w:rsidRPr="00451F7F">
      <w:rPr>
        <w:sz w:val="16"/>
        <w:szCs w:val="16"/>
      </w:rPr>
      <w:t xml:space="preserve">sous licence </w:t>
    </w:r>
    <w:proofErr w:type="spellStart"/>
    <w:r w:rsidRPr="00451F7F">
      <w:rPr>
        <w:sz w:val="16"/>
        <w:szCs w:val="16"/>
      </w:rPr>
      <w:t>Creative</w:t>
    </w:r>
    <w:proofErr w:type="spellEnd"/>
    <w:r w:rsidRPr="00451F7F">
      <w:rPr>
        <w:sz w:val="16"/>
        <w:szCs w:val="16"/>
      </w:rPr>
      <w:t xml:space="preserve"> Commons BY NC SA, </w:t>
    </w:r>
    <w:hyperlink r:id="rId1" w:history="1">
      <w:r w:rsidRPr="00451F7F">
        <w:rPr>
          <w:rStyle w:val="Hyperlink"/>
          <w:sz w:val="16"/>
          <w:szCs w:val="16"/>
        </w:rPr>
        <w:t>http://creativecommons.org/licenses/by-nc-sa/3.0/fr/</w:t>
      </w:r>
    </w:hyperlink>
    <w:r>
      <w:rPr>
        <w:sz w:val="16"/>
        <w:szCs w:val="16"/>
      </w:rPr>
      <w:t>.</w:t>
    </w:r>
  </w:p>
  <w:p w14:paraId="748BC968" w14:textId="77777777" w:rsidR="00C6658F" w:rsidRDefault="00C6658F">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8147E" w14:textId="77777777" w:rsidR="00C6658F" w:rsidRDefault="00C6658F">
      <w:r>
        <w:separator/>
      </w:r>
    </w:p>
  </w:footnote>
  <w:footnote w:type="continuationSeparator" w:id="0">
    <w:p w14:paraId="457B7A28" w14:textId="77777777" w:rsidR="00C6658F" w:rsidRDefault="00C665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50816D4"/>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Times New Roman" w:hAnsi="Times New Roman"/>
        <w:iCs/>
        <w:sz w:val="22"/>
        <w:szCs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2"/>
    <w:multiLevelType w:val="singleLevel"/>
    <w:tmpl w:val="00000002"/>
    <w:name w:val="WW8Num4"/>
    <w:lvl w:ilvl="0">
      <w:start w:val="1"/>
      <w:numFmt w:val="bullet"/>
      <w:lvlText w:val=""/>
      <w:lvlJc w:val="left"/>
      <w:pPr>
        <w:tabs>
          <w:tab w:val="num" w:pos="0"/>
        </w:tabs>
        <w:ind w:left="1440" w:hanging="360"/>
      </w:pPr>
      <w:rPr>
        <w:rFonts w:ascii="Symbol" w:hAnsi="Symbol" w:cs="Symbol"/>
      </w:rPr>
    </w:lvl>
  </w:abstractNum>
  <w:abstractNum w:abstractNumId="2">
    <w:nsid w:val="00000003"/>
    <w:multiLevelType w:val="multilevel"/>
    <w:tmpl w:val="00000003"/>
    <w:name w:val="WW8Num8"/>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3">
    <w:nsid w:val="00000004"/>
    <w:multiLevelType w:val="multilevel"/>
    <w:tmpl w:val="00000004"/>
    <w:name w:val="WWNum1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nsid w:val="00000005"/>
    <w:multiLevelType w:val="multilevel"/>
    <w:tmpl w:val="00000005"/>
    <w:name w:val="WWNum1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3A9"/>
    <w:rsid w:val="00011DA3"/>
    <w:rsid w:val="000A5E41"/>
    <w:rsid w:val="000D419C"/>
    <w:rsid w:val="000F4E4D"/>
    <w:rsid w:val="001E220F"/>
    <w:rsid w:val="001F1697"/>
    <w:rsid w:val="0021189B"/>
    <w:rsid w:val="00213AD0"/>
    <w:rsid w:val="00261CF3"/>
    <w:rsid w:val="00271547"/>
    <w:rsid w:val="002A3129"/>
    <w:rsid w:val="00303F56"/>
    <w:rsid w:val="004063A9"/>
    <w:rsid w:val="00426FCB"/>
    <w:rsid w:val="0046213A"/>
    <w:rsid w:val="004B6360"/>
    <w:rsid w:val="005D2958"/>
    <w:rsid w:val="00624FAC"/>
    <w:rsid w:val="006405AB"/>
    <w:rsid w:val="00666C5A"/>
    <w:rsid w:val="00671680"/>
    <w:rsid w:val="006D3588"/>
    <w:rsid w:val="0071461E"/>
    <w:rsid w:val="0078460A"/>
    <w:rsid w:val="00812122"/>
    <w:rsid w:val="0082150E"/>
    <w:rsid w:val="009C4478"/>
    <w:rsid w:val="009D6F81"/>
    <w:rsid w:val="00C21C42"/>
    <w:rsid w:val="00C52331"/>
    <w:rsid w:val="00C6658F"/>
    <w:rsid w:val="00CA2133"/>
    <w:rsid w:val="00D60BF3"/>
    <w:rsid w:val="00D86DE0"/>
    <w:rsid w:val="00DB0139"/>
    <w:rsid w:val="00DF57B6"/>
    <w:rsid w:val="00E1486B"/>
    <w:rsid w:val="00E42D09"/>
    <w:rsid w:val="00E624C3"/>
    <w:rsid w:val="00E90D80"/>
    <w:rsid w:val="00E953F0"/>
    <w:rsid w:val="00F40BF5"/>
    <w:rsid w:val="00FF3C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AB083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ＭＳ 明朝"/>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Policepardfaut">
    <w:name w:val="Police par défaut"/>
  </w:style>
  <w:style w:type="character" w:styleId="Hyperlink">
    <w:name w:val="Hyperlink"/>
    <w:rPr>
      <w:color w:val="0000FF"/>
      <w:u w:val="single"/>
    </w:rPr>
  </w:style>
  <w:style w:type="character" w:styleId="Strong">
    <w:name w:val="Strong"/>
    <w:qFormat/>
    <w:rPr>
      <w:b/>
      <w:bCs/>
    </w:rPr>
  </w:style>
  <w:style w:type="character" w:customStyle="1" w:styleId="CodeHTML">
    <w:name w:val="Code HTML"/>
    <w:rPr>
      <w:rFonts w:ascii="Courier" w:eastAsia="ＭＳ 明朝" w:hAnsi="Courier" w:cs="Courier"/>
      <w:sz w:val="20"/>
      <w:szCs w:val="20"/>
    </w:rPr>
  </w:style>
  <w:style w:type="character" w:styleId="FollowedHyperlink">
    <w:name w:val="FollowedHyperlink"/>
    <w:rPr>
      <w:color w:val="800080"/>
      <w:u w:val="single"/>
    </w:rPr>
  </w:style>
  <w:style w:type="character" w:customStyle="1" w:styleId="En-tteCar">
    <w:name w:val="En-tête Car"/>
    <w:rPr>
      <w:sz w:val="24"/>
      <w:szCs w:val="24"/>
      <w:lang w:val="fr-FR"/>
    </w:rPr>
  </w:style>
  <w:style w:type="character" w:customStyle="1" w:styleId="PieddepageCar">
    <w:name w:val="Pied de page Car"/>
    <w:rPr>
      <w:sz w:val="24"/>
      <w:szCs w:val="24"/>
      <w:lang w:val="fr-FR"/>
    </w:rPr>
  </w:style>
  <w:style w:type="character" w:styleId="PageNumber">
    <w:name w:val="page number"/>
    <w:uiPriority w:val="99"/>
  </w:style>
  <w:style w:type="character" w:customStyle="1" w:styleId="Caractresdenumrotation">
    <w:name w:val="Caractères de numérotation"/>
  </w:style>
  <w:style w:type="paragraph" w:customStyle="1" w:styleId="Titre">
    <w:name w:val="Titre"/>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Lgende">
    <w:name w:val="Légende"/>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perso1">
    <w:name w:val="titre perso 1"/>
    <w:basedOn w:val="Normal"/>
    <w:rPr>
      <w:rFonts w:eastAsia="Times New Roman"/>
      <w:b/>
      <w:sz w:val="28"/>
      <w:szCs w:val="28"/>
    </w:rPr>
  </w:style>
  <w:style w:type="paragraph" w:customStyle="1" w:styleId="Paragraphedeliste">
    <w:name w:val="Paragraphe de liste"/>
    <w:basedOn w:val="Normal"/>
    <w:pPr>
      <w:ind w:left="720"/>
    </w:pPr>
  </w:style>
  <w:style w:type="paragraph" w:styleId="Header">
    <w:name w:val="header"/>
    <w:basedOn w:val="Normal"/>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ListParagraph">
    <w:name w:val="List Paragraph"/>
    <w:basedOn w:val="Normal"/>
    <w:qFormat/>
    <w:pPr>
      <w:ind w:left="720"/>
    </w:pPr>
  </w:style>
  <w:style w:type="character" w:customStyle="1" w:styleId="FooterChar">
    <w:name w:val="Footer Char"/>
    <w:link w:val="Footer"/>
    <w:uiPriority w:val="99"/>
    <w:rsid w:val="004063A9"/>
    <w:rPr>
      <w:rFonts w:eastAsia="ＭＳ 明朝"/>
      <w:sz w:val="24"/>
      <w:szCs w:val="24"/>
      <w:lang w:eastAsia="ar-SA"/>
    </w:rPr>
  </w:style>
  <w:style w:type="paragraph" w:styleId="BalloonText">
    <w:name w:val="Balloon Text"/>
    <w:basedOn w:val="Normal"/>
    <w:link w:val="BalloonTextChar"/>
    <w:uiPriority w:val="99"/>
    <w:semiHidden/>
    <w:unhideWhenUsed/>
    <w:rsid w:val="00E624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4C3"/>
    <w:rPr>
      <w:rFonts w:ascii="Lucida Grande" w:eastAsia="ＭＳ 明朝" w:hAnsi="Lucida Grande" w:cs="Lucida Grande"/>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ＭＳ 明朝"/>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Policepardfaut">
    <w:name w:val="Police par défaut"/>
  </w:style>
  <w:style w:type="character" w:styleId="Hyperlink">
    <w:name w:val="Hyperlink"/>
    <w:rPr>
      <w:color w:val="0000FF"/>
      <w:u w:val="single"/>
    </w:rPr>
  </w:style>
  <w:style w:type="character" w:styleId="Strong">
    <w:name w:val="Strong"/>
    <w:qFormat/>
    <w:rPr>
      <w:b/>
      <w:bCs/>
    </w:rPr>
  </w:style>
  <w:style w:type="character" w:customStyle="1" w:styleId="CodeHTML">
    <w:name w:val="Code HTML"/>
    <w:rPr>
      <w:rFonts w:ascii="Courier" w:eastAsia="ＭＳ 明朝" w:hAnsi="Courier" w:cs="Courier"/>
      <w:sz w:val="20"/>
      <w:szCs w:val="20"/>
    </w:rPr>
  </w:style>
  <w:style w:type="character" w:styleId="FollowedHyperlink">
    <w:name w:val="FollowedHyperlink"/>
    <w:rPr>
      <w:color w:val="800080"/>
      <w:u w:val="single"/>
    </w:rPr>
  </w:style>
  <w:style w:type="character" w:customStyle="1" w:styleId="En-tteCar">
    <w:name w:val="En-tête Car"/>
    <w:rPr>
      <w:sz w:val="24"/>
      <w:szCs w:val="24"/>
      <w:lang w:val="fr-FR"/>
    </w:rPr>
  </w:style>
  <w:style w:type="character" w:customStyle="1" w:styleId="PieddepageCar">
    <w:name w:val="Pied de page Car"/>
    <w:rPr>
      <w:sz w:val="24"/>
      <w:szCs w:val="24"/>
      <w:lang w:val="fr-FR"/>
    </w:rPr>
  </w:style>
  <w:style w:type="character" w:styleId="PageNumber">
    <w:name w:val="page number"/>
    <w:uiPriority w:val="99"/>
  </w:style>
  <w:style w:type="character" w:customStyle="1" w:styleId="Caractresdenumrotation">
    <w:name w:val="Caractères de numérotation"/>
  </w:style>
  <w:style w:type="paragraph" w:customStyle="1" w:styleId="Titre">
    <w:name w:val="Titre"/>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Lgende">
    <w:name w:val="Légende"/>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perso1">
    <w:name w:val="titre perso 1"/>
    <w:basedOn w:val="Normal"/>
    <w:rPr>
      <w:rFonts w:eastAsia="Times New Roman"/>
      <w:b/>
      <w:sz w:val="28"/>
      <w:szCs w:val="28"/>
    </w:rPr>
  </w:style>
  <w:style w:type="paragraph" w:customStyle="1" w:styleId="Paragraphedeliste">
    <w:name w:val="Paragraphe de liste"/>
    <w:basedOn w:val="Normal"/>
    <w:pPr>
      <w:ind w:left="720"/>
    </w:pPr>
  </w:style>
  <w:style w:type="paragraph" w:styleId="Header">
    <w:name w:val="header"/>
    <w:basedOn w:val="Normal"/>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ListParagraph">
    <w:name w:val="List Paragraph"/>
    <w:basedOn w:val="Normal"/>
    <w:qFormat/>
    <w:pPr>
      <w:ind w:left="720"/>
    </w:pPr>
  </w:style>
  <w:style w:type="character" w:customStyle="1" w:styleId="FooterChar">
    <w:name w:val="Footer Char"/>
    <w:link w:val="Footer"/>
    <w:uiPriority w:val="99"/>
    <w:rsid w:val="004063A9"/>
    <w:rPr>
      <w:rFonts w:eastAsia="ＭＳ 明朝"/>
      <w:sz w:val="24"/>
      <w:szCs w:val="24"/>
      <w:lang w:eastAsia="ar-SA"/>
    </w:rPr>
  </w:style>
  <w:style w:type="paragraph" w:styleId="BalloonText">
    <w:name w:val="Balloon Text"/>
    <w:basedOn w:val="Normal"/>
    <w:link w:val="BalloonTextChar"/>
    <w:uiPriority w:val="99"/>
    <w:semiHidden/>
    <w:unhideWhenUsed/>
    <w:rsid w:val="00E624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4C3"/>
    <w:rPr>
      <w:rFonts w:ascii="Lucida Grande" w:eastAsia="ＭＳ 明朝" w:hAnsi="Lucida Grande" w:cs="Lucida Grande"/>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hyperlink" Target="http://www.maths-info-lycee.fr/programmmes/progr_arduino" TargetMode="External"/><Relationship Id="rId28" Type="http://schemas.openxmlformats.org/officeDocument/2006/relationships/image" Target="media/image19.png"/><Relationship Id="rId29" Type="http://schemas.openxmlformats.org/officeDocument/2006/relationships/hyperlink" Target="http://www.tinkerkit.com/tinkerkit-librar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arduino.cc/en/Main/ArduinoEthernetShield" TargetMode="External"/><Relationship Id="rId31" Type="http://schemas.openxmlformats.org/officeDocument/2006/relationships/hyperlink" Target="http://arduino.cc/en/Reference/HomePage" TargetMode="External"/><Relationship Id="rId32" Type="http://schemas.openxmlformats.org/officeDocument/2006/relationships/image" Target="media/image20.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png"/><Relationship Id="rId34" Type="http://schemas.openxmlformats.org/officeDocument/2006/relationships/hyperlink" Target="https://fr.wikipedia.org/wiki/Tol%E9rance" TargetMode="External"/><Relationship Id="rId35" Type="http://schemas.openxmlformats.org/officeDocument/2006/relationships/hyperlink" Target="https://fr.wikipedia.org/wiki/R%E9sistance_(%E9lectricit%E9)" TargetMode="Externa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arduino.cc/fr/Main/DebuterInstallationWindows"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3819</Words>
  <Characters>21770</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25538</CharactersWithSpaces>
  <SharedDoc>false</SharedDoc>
  <HLinks>
    <vt:vector size="42" baseType="variant">
      <vt:variant>
        <vt:i4>7667776</vt:i4>
      </vt:variant>
      <vt:variant>
        <vt:i4>15</vt:i4>
      </vt:variant>
      <vt:variant>
        <vt:i4>0</vt:i4>
      </vt:variant>
      <vt:variant>
        <vt:i4>5</vt:i4>
      </vt:variant>
      <vt:variant>
        <vt:lpwstr>http://arduino.cc/en/Reference/HomePage</vt:lpwstr>
      </vt:variant>
      <vt:variant>
        <vt:lpwstr/>
      </vt:variant>
      <vt:variant>
        <vt:i4>2359305</vt:i4>
      </vt:variant>
      <vt:variant>
        <vt:i4>12</vt:i4>
      </vt:variant>
      <vt:variant>
        <vt:i4>0</vt:i4>
      </vt:variant>
      <vt:variant>
        <vt:i4>5</vt:i4>
      </vt:variant>
      <vt:variant>
        <vt:lpwstr>http://arduino.cc/en/Main/ArduinoEthernetShield</vt:lpwstr>
      </vt:variant>
      <vt:variant>
        <vt:lpwstr/>
      </vt:variant>
      <vt:variant>
        <vt:i4>3342421</vt:i4>
      </vt:variant>
      <vt:variant>
        <vt:i4>9</vt:i4>
      </vt:variant>
      <vt:variant>
        <vt:i4>0</vt:i4>
      </vt:variant>
      <vt:variant>
        <vt:i4>5</vt:i4>
      </vt:variant>
      <vt:variant>
        <vt:lpwstr>http://www.tinkerkit.com/tinkerkit-library/</vt:lpwstr>
      </vt:variant>
      <vt:variant>
        <vt:lpwstr/>
      </vt:variant>
      <vt:variant>
        <vt:i4>4259841</vt:i4>
      </vt:variant>
      <vt:variant>
        <vt:i4>6</vt:i4>
      </vt:variant>
      <vt:variant>
        <vt:i4>0</vt:i4>
      </vt:variant>
      <vt:variant>
        <vt:i4>5</vt:i4>
      </vt:variant>
      <vt:variant>
        <vt:lpwstr>http://arduino.cc/fr/Main/DebuterInstallationWindows</vt:lpwstr>
      </vt:variant>
      <vt:variant>
        <vt:lpwstr/>
      </vt:variant>
      <vt:variant>
        <vt:i4>5242924</vt:i4>
      </vt:variant>
      <vt:variant>
        <vt:i4>3</vt:i4>
      </vt:variant>
      <vt:variant>
        <vt:i4>0</vt:i4>
      </vt:variant>
      <vt:variant>
        <vt:i4>5</vt:i4>
      </vt:variant>
      <vt:variant>
        <vt:lpwstr>https://fr.wikipedia.org/wiki/R%E9sistance_%28%E9lectricit%E9%29</vt:lpwstr>
      </vt:variant>
      <vt:variant>
        <vt:lpwstr/>
      </vt:variant>
      <vt:variant>
        <vt:i4>4194419</vt:i4>
      </vt:variant>
      <vt:variant>
        <vt:i4>0</vt:i4>
      </vt:variant>
      <vt:variant>
        <vt:i4>0</vt:i4>
      </vt:variant>
      <vt:variant>
        <vt:i4>5</vt:i4>
      </vt:variant>
      <vt:variant>
        <vt:lpwstr>https://fr.wikipedia.org/wiki/Tol%E9rance</vt:lpwstr>
      </vt:variant>
      <vt:variant>
        <vt:lpwstr/>
      </vt:variant>
      <vt:variant>
        <vt:i4>983046</vt:i4>
      </vt:variant>
      <vt:variant>
        <vt:i4>3</vt:i4>
      </vt:variant>
      <vt:variant>
        <vt:i4>0</vt:i4>
      </vt:variant>
      <vt:variant>
        <vt:i4>5</vt:i4>
      </vt:variant>
      <vt:variant>
        <vt:lpwstr>http://creativecommons.org/licenses/by-nc-sa/3.0/fr/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cp:lastModifiedBy>FredIsa Mandon</cp:lastModifiedBy>
  <cp:revision>2</cp:revision>
  <cp:lastPrinted>2016-01-20T18:43:00Z</cp:lastPrinted>
  <dcterms:created xsi:type="dcterms:W3CDTF">2022-05-30T16:45:00Z</dcterms:created>
  <dcterms:modified xsi:type="dcterms:W3CDTF">2022-05-30T16:45:00Z</dcterms:modified>
</cp:coreProperties>
</file>